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BE" w:rsidRDefault="00D875BE" w:rsidP="00D875BE">
      <w:pPr>
        <w:jc w:val="center"/>
        <w:rPr>
          <w:rFonts w:cstheme="minorHAnsi"/>
        </w:rPr>
      </w:pPr>
      <w:r>
        <w:rPr>
          <w:b/>
          <w:noProof/>
          <w:sz w:val="28"/>
          <w:szCs w:val="28"/>
        </w:rPr>
        <w:drawing>
          <wp:inline distT="0" distB="0" distL="0" distR="0" wp14:anchorId="5A4658DC" wp14:editId="57CBC916">
            <wp:extent cx="22860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C-WRC-AC tr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bookmarkStart w:id="0" w:name="_GoBack"/>
      <w:bookmarkEnd w:id="0"/>
    </w:p>
    <w:p w:rsidR="00D875BE" w:rsidRPr="00B11492" w:rsidRDefault="004768D4" w:rsidP="00D875BE">
      <w:pPr>
        <w:jc w:val="center"/>
        <w:rPr>
          <w:b/>
          <w:sz w:val="28"/>
          <w:szCs w:val="28"/>
        </w:rPr>
      </w:pPr>
      <w:r w:rsidRPr="004768D4">
        <w:rPr>
          <w:b/>
          <w:sz w:val="28"/>
          <w:szCs w:val="28"/>
        </w:rPr>
        <w:t xml:space="preserve">Services to </w:t>
      </w:r>
      <w:r>
        <w:rPr>
          <w:b/>
          <w:sz w:val="28"/>
          <w:szCs w:val="28"/>
        </w:rPr>
        <w:t xml:space="preserve">live Independently </w:t>
      </w:r>
      <w:r w:rsidR="00D875BE" w:rsidRPr="00B11492">
        <w:rPr>
          <w:b/>
          <w:sz w:val="28"/>
          <w:szCs w:val="28"/>
        </w:rPr>
        <w:t>19/20</w:t>
      </w:r>
    </w:p>
    <w:tbl>
      <w:tblPr>
        <w:tblStyle w:val="TableGrid"/>
        <w:tblW w:w="0" w:type="auto"/>
        <w:tblLook w:val="04A0" w:firstRow="1" w:lastRow="0" w:firstColumn="1" w:lastColumn="0" w:noHBand="0" w:noVBand="1"/>
      </w:tblPr>
      <w:tblGrid>
        <w:gridCol w:w="9350"/>
      </w:tblGrid>
      <w:tr w:rsidR="00D875BE" w:rsidRPr="00B11492" w:rsidTr="0066013B">
        <w:tc>
          <w:tcPr>
            <w:tcW w:w="9350" w:type="dxa"/>
          </w:tcPr>
          <w:p w:rsidR="00D875BE" w:rsidRPr="00B11492" w:rsidRDefault="00092D1A" w:rsidP="00A56E85">
            <w:pPr>
              <w:jc w:val="center"/>
            </w:pPr>
            <w:r w:rsidRPr="00092D1A">
              <w:rPr>
                <w:noProof/>
              </w:rPr>
              <w:drawing>
                <wp:inline distT="0" distB="0" distL="0" distR="0">
                  <wp:extent cx="4909254" cy="3196042"/>
                  <wp:effectExtent l="0" t="0" r="5715" b="4445"/>
                  <wp:docPr id="2" name="Picture 2"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flolyusrs\users\212OLY\RBrader\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629" cy="3215817"/>
                          </a:xfrm>
                          <a:prstGeom prst="rect">
                            <a:avLst/>
                          </a:prstGeom>
                          <a:noFill/>
                          <a:ln>
                            <a:noFill/>
                          </a:ln>
                        </pic:spPr>
                      </pic:pic>
                    </a:graphicData>
                  </a:graphic>
                </wp:inline>
              </w:drawing>
            </w:r>
          </w:p>
        </w:tc>
      </w:tr>
      <w:tr w:rsidR="00D875BE" w:rsidRPr="00B11492" w:rsidTr="0066013B">
        <w:tc>
          <w:tcPr>
            <w:tcW w:w="9350" w:type="dxa"/>
          </w:tcPr>
          <w:p w:rsidR="00EA7218" w:rsidRPr="00F76FE7" w:rsidRDefault="00F4495A" w:rsidP="00EA7218">
            <w:pPr>
              <w:rPr>
                <w:rFonts w:cstheme="minorHAnsi"/>
                <w:sz w:val="24"/>
                <w:szCs w:val="24"/>
              </w:rPr>
            </w:pPr>
            <w:r w:rsidRPr="00EA7218">
              <w:rPr>
                <w:rFonts w:cstheme="minorHAnsi"/>
              </w:rPr>
              <w:t xml:space="preserve"> </w:t>
            </w:r>
            <w:r w:rsidR="00EA7218" w:rsidRPr="00F76FE7">
              <w:rPr>
                <w:rFonts w:cstheme="minorHAnsi"/>
                <w:sz w:val="24"/>
                <w:szCs w:val="24"/>
              </w:rPr>
              <w:t xml:space="preserve">Hello, my name is Robert Brader, the WSC Performance Measurement </w:t>
            </w:r>
            <w:r w:rsidR="00F76FE7">
              <w:rPr>
                <w:rFonts w:cstheme="minorHAnsi"/>
                <w:sz w:val="24"/>
                <w:szCs w:val="24"/>
              </w:rPr>
              <w:t>Analyst</w:t>
            </w:r>
            <w:r w:rsidR="00EA7218" w:rsidRPr="00F76FE7">
              <w:rPr>
                <w:rFonts w:cstheme="minorHAnsi"/>
                <w:sz w:val="24"/>
                <w:szCs w:val="24"/>
              </w:rPr>
              <w:t xml:space="preserve">. In this session, I’ll be discussing </w:t>
            </w:r>
            <w:r w:rsidR="004768D4" w:rsidRPr="004768D4">
              <w:rPr>
                <w:rFonts w:cstheme="minorHAnsi"/>
                <w:sz w:val="24"/>
                <w:szCs w:val="24"/>
              </w:rPr>
              <w:t>Services to live Independently</w:t>
            </w:r>
            <w:r w:rsidR="00F76FE7">
              <w:rPr>
                <w:rFonts w:cstheme="minorHAnsi"/>
                <w:sz w:val="24"/>
                <w:szCs w:val="24"/>
              </w:rPr>
              <w:t>.</w:t>
            </w:r>
          </w:p>
          <w:p w:rsidR="00EA7218" w:rsidRPr="00EA7218" w:rsidRDefault="00EA7218" w:rsidP="00EA7218">
            <w:pPr>
              <w:rPr>
                <w:rFonts w:cstheme="minorHAnsi"/>
              </w:rPr>
            </w:pPr>
          </w:p>
          <w:p w:rsidR="00EA7218" w:rsidRPr="00EA7218" w:rsidRDefault="00EA7218" w:rsidP="00EA7218">
            <w:pPr>
              <w:pStyle w:val="ListParagraph"/>
              <w:numPr>
                <w:ilvl w:val="0"/>
                <w:numId w:val="26"/>
              </w:numPr>
              <w:rPr>
                <w:rFonts w:cstheme="minorHAnsi"/>
              </w:rPr>
            </w:pPr>
            <w:r w:rsidRPr="00EA7218">
              <w:rPr>
                <w:rFonts w:cstheme="minorHAnsi"/>
              </w:rPr>
              <w:t>As a CNCS intermediary, WSC is required to ensure that all Service Sites</w:t>
            </w:r>
          </w:p>
          <w:p w:rsidR="00EA7218" w:rsidRPr="00EA7218" w:rsidRDefault="00EA7218" w:rsidP="00EA7218">
            <w:pPr>
              <w:pStyle w:val="ListParagraph"/>
              <w:numPr>
                <w:ilvl w:val="0"/>
                <w:numId w:val="26"/>
              </w:numPr>
              <w:rPr>
                <w:rFonts w:cstheme="minorHAnsi"/>
              </w:rPr>
            </w:pPr>
            <w:r w:rsidRPr="00EA7218">
              <w:rPr>
                <w:rFonts w:cstheme="minorHAnsi"/>
              </w:rPr>
              <w:t xml:space="preserve">Establish, track, and assess performance measures for their programs. </w:t>
            </w:r>
          </w:p>
          <w:p w:rsidR="00EA7218" w:rsidRPr="00EA7218" w:rsidRDefault="00EA7218" w:rsidP="00EA7218">
            <w:pPr>
              <w:pStyle w:val="ListParagraph"/>
              <w:numPr>
                <w:ilvl w:val="0"/>
                <w:numId w:val="26"/>
              </w:numPr>
              <w:rPr>
                <w:rFonts w:cstheme="minorHAnsi"/>
              </w:rPr>
            </w:pPr>
            <w:r w:rsidRPr="00EA7218">
              <w:rPr>
                <w:rFonts w:cstheme="minorHAnsi"/>
              </w:rPr>
              <w:t>Establish ambitious performance targets</w:t>
            </w:r>
          </w:p>
          <w:p w:rsidR="00092D1A" w:rsidRPr="00EA7218" w:rsidRDefault="00EA7218" w:rsidP="00EA7218">
            <w:pPr>
              <w:pStyle w:val="ListParagraph"/>
              <w:numPr>
                <w:ilvl w:val="0"/>
                <w:numId w:val="26"/>
              </w:numPr>
              <w:rPr>
                <w:rFonts w:cstheme="minorHAnsi"/>
                <w:sz w:val="22"/>
                <w:szCs w:val="22"/>
              </w:rPr>
            </w:pPr>
            <w:r w:rsidRPr="00EA7218">
              <w:rPr>
                <w:rFonts w:cstheme="minorHAnsi"/>
              </w:rPr>
              <w:t>Ensure that programs under our oversight collect and organizes performance data on an ongoing basis using a data collection strategy</w:t>
            </w:r>
          </w:p>
        </w:tc>
      </w:tr>
      <w:tr w:rsidR="00DE6931" w:rsidRPr="00B11492" w:rsidTr="0066013B">
        <w:tc>
          <w:tcPr>
            <w:tcW w:w="9350" w:type="dxa"/>
          </w:tcPr>
          <w:p w:rsidR="00DE6931" w:rsidRPr="00895B0E" w:rsidRDefault="004768D4" w:rsidP="00A56E85">
            <w:pPr>
              <w:jc w:val="center"/>
              <w:rPr>
                <w:rFonts w:cstheme="minorHAnsi"/>
              </w:rPr>
            </w:pPr>
            <w:r w:rsidRPr="004768D4">
              <w:rPr>
                <w:rFonts w:cstheme="minorHAnsi"/>
                <w:noProof/>
              </w:rPr>
              <w:drawing>
                <wp:inline distT="0" distB="0" distL="0" distR="0">
                  <wp:extent cx="5515015" cy="3111518"/>
                  <wp:effectExtent l="0" t="0" r="9525" b="0"/>
                  <wp:docPr id="11" name="Picture 11"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d1flolyusrs\users\212OLY\RBrader\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185" cy="3116692"/>
                          </a:xfrm>
                          <a:prstGeom prst="rect">
                            <a:avLst/>
                          </a:prstGeom>
                          <a:noFill/>
                          <a:ln>
                            <a:noFill/>
                          </a:ln>
                        </pic:spPr>
                      </pic:pic>
                    </a:graphicData>
                  </a:graphic>
                </wp:inline>
              </w:drawing>
            </w:r>
          </w:p>
        </w:tc>
      </w:tr>
      <w:tr w:rsidR="00B55D29" w:rsidRPr="00B11492" w:rsidTr="0066013B">
        <w:tc>
          <w:tcPr>
            <w:tcW w:w="9350" w:type="dxa"/>
          </w:tcPr>
          <w:p w:rsidR="00F36C04" w:rsidRPr="00B55D29" w:rsidRDefault="003E2771" w:rsidP="007F03B4">
            <w:pPr>
              <w:rPr>
                <w:rFonts w:cstheme="minorHAnsi"/>
              </w:rPr>
            </w:pPr>
            <w:r w:rsidRPr="003E2771">
              <w:rPr>
                <w:rFonts w:cstheme="minorHAnsi"/>
              </w:rPr>
              <w:t>In this session, I’ll be covering topics such as the community problem, Evidence of Effectiveness, Intervention and measuring outputs and outcomes.</w:t>
            </w:r>
          </w:p>
        </w:tc>
      </w:tr>
      <w:tr w:rsidR="00B55D29" w:rsidRPr="00B11492" w:rsidTr="0066013B">
        <w:tc>
          <w:tcPr>
            <w:tcW w:w="9350" w:type="dxa"/>
          </w:tcPr>
          <w:p w:rsidR="00B55D29" w:rsidRDefault="007367B4" w:rsidP="00A56E85">
            <w:pPr>
              <w:jc w:val="center"/>
              <w:rPr>
                <w:rFonts w:cstheme="minorHAnsi"/>
              </w:rPr>
            </w:pPr>
            <w:r w:rsidRPr="007367B4">
              <w:rPr>
                <w:rFonts w:cstheme="minorHAnsi"/>
                <w:noProof/>
              </w:rPr>
              <w:drawing>
                <wp:inline distT="0" distB="0" distL="0" distR="0">
                  <wp:extent cx="5457825" cy="3034786"/>
                  <wp:effectExtent l="0" t="0" r="0" b="0"/>
                  <wp:docPr id="5" name="Picture 5"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1flolyusrs\users\212OLY\RBrader\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206" cy="3041670"/>
                          </a:xfrm>
                          <a:prstGeom prst="rect">
                            <a:avLst/>
                          </a:prstGeom>
                          <a:noFill/>
                          <a:ln>
                            <a:noFill/>
                          </a:ln>
                        </pic:spPr>
                      </pic:pic>
                    </a:graphicData>
                  </a:graphic>
                </wp:inline>
              </w:drawing>
            </w:r>
          </w:p>
        </w:tc>
      </w:tr>
      <w:tr w:rsidR="00B55D29" w:rsidRPr="00B11492" w:rsidTr="0066013B">
        <w:tc>
          <w:tcPr>
            <w:tcW w:w="9350" w:type="dxa"/>
          </w:tcPr>
          <w:p w:rsidR="007367B4" w:rsidRDefault="007367B4" w:rsidP="007367B4">
            <w:pPr>
              <w:rPr>
                <w:rFonts w:cstheme="minorHAnsi"/>
              </w:rPr>
            </w:pPr>
            <w:r w:rsidRPr="007367B4">
              <w:rPr>
                <w:rFonts w:cstheme="minorHAnsi"/>
              </w:rPr>
              <w:t xml:space="preserve">As the silver tsunami continues to grow,  studies show that older adults prefer to remain living independently in their homes, and 75% of those needing care rely on “informal care” from family caregivers as opposed to institution care (Institute for Health and Aging) The research links loneliness and social isolation with chronic conditions and cognitive decline.    </w:t>
            </w:r>
          </w:p>
          <w:p w:rsidR="007367B4" w:rsidRDefault="007367B4" w:rsidP="007367B4">
            <w:pPr>
              <w:rPr>
                <w:rFonts w:cstheme="minorHAnsi"/>
              </w:rPr>
            </w:pPr>
          </w:p>
          <w:p w:rsidR="007367B4" w:rsidRDefault="007367B4" w:rsidP="007367B4">
            <w:pPr>
              <w:rPr>
                <w:rFonts w:cstheme="minorHAnsi"/>
              </w:rPr>
            </w:pPr>
            <w:hyperlink r:id="rId9" w:history="1">
              <w:r w:rsidRPr="007367B4">
                <w:rPr>
                  <w:rStyle w:val="Hyperlink"/>
                  <w:rFonts w:cstheme="minorHAnsi"/>
                </w:rPr>
                <w:t>NORC – Loneliness in Older Adults in the USA</w:t>
              </w:r>
              <w:r w:rsidRPr="007367B4">
                <w:rPr>
                  <w:rStyle w:val="Hyperlink"/>
                  <w:rFonts w:cstheme="minorHAnsi"/>
                </w:rPr>
                <w:t xml:space="preserve"> </w:t>
              </w:r>
              <w:r w:rsidRPr="007367B4">
                <w:rPr>
                  <w:rStyle w:val="Hyperlink"/>
                  <w:rFonts w:cstheme="minorHAnsi"/>
                </w:rPr>
                <w:t>and Germa</w:t>
              </w:r>
              <w:r w:rsidRPr="007367B4">
                <w:rPr>
                  <w:rStyle w:val="Hyperlink"/>
                  <w:rFonts w:cstheme="minorHAnsi"/>
                </w:rPr>
                <w:t>n</w:t>
              </w:r>
              <w:r w:rsidRPr="007367B4">
                <w:rPr>
                  <w:rStyle w:val="Hyperlink"/>
                  <w:rFonts w:cstheme="minorHAnsi"/>
                </w:rPr>
                <w:t>y, 2016</w:t>
              </w:r>
            </w:hyperlink>
          </w:p>
          <w:p w:rsidR="007367B4" w:rsidRDefault="007367B4" w:rsidP="007367B4">
            <w:pPr>
              <w:rPr>
                <w:rFonts w:cstheme="minorHAnsi"/>
              </w:rPr>
            </w:pPr>
            <w:hyperlink r:id="rId10" w:history="1">
              <w:r w:rsidRPr="007367B4">
                <w:rPr>
                  <w:rStyle w:val="Hyperlink"/>
                  <w:rFonts w:cstheme="minorHAnsi"/>
                </w:rPr>
                <w:t xml:space="preserve">The </w:t>
              </w:r>
            </w:hyperlink>
            <w:hyperlink r:id="rId11" w:history="1">
              <w:r w:rsidRPr="007367B4">
                <w:rPr>
                  <w:rStyle w:val="Hyperlink"/>
                  <w:rFonts w:cstheme="minorHAnsi"/>
                </w:rPr>
                <w:t xml:space="preserve">Health and Retirement Study </w:t>
              </w:r>
            </w:hyperlink>
          </w:p>
          <w:p w:rsidR="007367B4" w:rsidRPr="007367B4" w:rsidRDefault="007367B4" w:rsidP="007367B4">
            <w:pPr>
              <w:rPr>
                <w:rFonts w:cstheme="minorHAnsi"/>
              </w:rPr>
            </w:pPr>
            <w:hyperlink r:id="rId12" w:history="1">
              <w:r w:rsidRPr="007367B4">
                <w:rPr>
                  <w:rStyle w:val="Hyperlink"/>
                  <w:rFonts w:cstheme="minorHAnsi"/>
                </w:rPr>
                <w:t>Donovan et al. 2016</w:t>
              </w:r>
            </w:hyperlink>
          </w:p>
          <w:p w:rsidR="007367B4" w:rsidRDefault="007367B4" w:rsidP="007367B4">
            <w:pPr>
              <w:rPr>
                <w:rFonts w:cstheme="minorHAnsi"/>
              </w:rPr>
            </w:pPr>
            <w:hyperlink r:id="rId13" w:history="1">
              <w:r w:rsidRPr="007367B4">
                <w:rPr>
                  <w:rStyle w:val="Hyperlink"/>
                  <w:rFonts w:cstheme="minorHAnsi"/>
                </w:rPr>
                <w:t>National Soci</w:t>
              </w:r>
              <w:r w:rsidRPr="007367B4">
                <w:rPr>
                  <w:rStyle w:val="Hyperlink"/>
                  <w:rFonts w:cstheme="minorHAnsi"/>
                </w:rPr>
                <w:t>a</w:t>
              </w:r>
              <w:r w:rsidRPr="007367B4">
                <w:rPr>
                  <w:rStyle w:val="Hyperlink"/>
                  <w:rFonts w:cstheme="minorHAnsi"/>
                </w:rPr>
                <w:t>l Life, Health, and Aging Project (NSHAP</w:t>
              </w:r>
            </w:hyperlink>
            <w:hyperlink r:id="rId14" w:history="1">
              <w:r w:rsidRPr="007367B4">
                <w:rPr>
                  <w:rStyle w:val="Hyperlink"/>
                  <w:rFonts w:cstheme="minorHAnsi"/>
                </w:rPr>
                <w:t>)</w:t>
              </w:r>
            </w:hyperlink>
          </w:p>
          <w:p w:rsidR="007367B4" w:rsidRPr="007367B4" w:rsidRDefault="007367B4" w:rsidP="007367B4">
            <w:pPr>
              <w:rPr>
                <w:rFonts w:cstheme="minorHAnsi"/>
              </w:rPr>
            </w:pPr>
            <w:hyperlink r:id="rId15" w:history="1">
              <w:r w:rsidRPr="007367B4">
                <w:rPr>
                  <w:rStyle w:val="Hyperlink"/>
                  <w:rFonts w:cstheme="minorHAnsi"/>
                </w:rPr>
                <w:t xml:space="preserve">Washington State Office of Financial Management (OFM) </w:t>
              </w:r>
            </w:hyperlink>
          </w:p>
          <w:p w:rsidR="003E2771" w:rsidRDefault="005C59AB" w:rsidP="005C59AB">
            <w:pPr>
              <w:jc w:val="center"/>
              <w:rPr>
                <w:rFonts w:cstheme="minorHAnsi"/>
              </w:rPr>
            </w:pPr>
            <w:r w:rsidRPr="005C59AB">
              <w:rPr>
                <w:rFonts w:cstheme="minorHAnsi"/>
                <w:noProof/>
              </w:rPr>
              <w:drawing>
                <wp:inline distT="0" distB="0" distL="0" distR="0">
                  <wp:extent cx="5673700" cy="3001492"/>
                  <wp:effectExtent l="0" t="0" r="3810" b="8890"/>
                  <wp:docPr id="13" name="Picture 13"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d1flolyusrs\users\212OLY\RBrader\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675" cy="3016820"/>
                          </a:xfrm>
                          <a:prstGeom prst="rect">
                            <a:avLst/>
                          </a:prstGeom>
                          <a:noFill/>
                          <a:ln>
                            <a:noFill/>
                          </a:ln>
                        </pic:spPr>
                      </pic:pic>
                    </a:graphicData>
                  </a:graphic>
                </wp:inline>
              </w:drawing>
            </w:r>
          </w:p>
        </w:tc>
      </w:tr>
      <w:tr w:rsidR="00B55D29" w:rsidRPr="00B11492" w:rsidTr="0066013B">
        <w:tc>
          <w:tcPr>
            <w:tcW w:w="9350" w:type="dxa"/>
          </w:tcPr>
          <w:p w:rsidR="00CC2C0A" w:rsidRDefault="00CC2C0A" w:rsidP="00CC2C0A">
            <w:pPr>
              <w:rPr>
                <w:rFonts w:cstheme="minorHAnsi"/>
              </w:rPr>
            </w:pPr>
            <w:r w:rsidRPr="00CC2C0A">
              <w:rPr>
                <w:rFonts w:cstheme="minorHAnsi"/>
              </w:rPr>
              <w:t>The research about loneliness and social isolation has developed incrementally over the last two decades, beginning to build an evidence base of what works for whom…Th</w:t>
            </w:r>
            <w:r>
              <w:rPr>
                <w:rFonts w:cstheme="minorHAnsi"/>
              </w:rPr>
              <w:t>ere</w:t>
            </w:r>
            <w:r w:rsidRPr="00CC2C0A">
              <w:rPr>
                <w:rFonts w:cstheme="minorHAnsi"/>
              </w:rPr>
              <w:t xml:space="preserve"> exists a wide variety of interventions that show that befriending activities helps to improve social isolation.  </w:t>
            </w:r>
          </w:p>
          <w:p w:rsidR="0001018F" w:rsidRDefault="0001018F" w:rsidP="00CC2C0A">
            <w:pPr>
              <w:rPr>
                <w:rFonts w:cstheme="minorHAnsi"/>
              </w:rPr>
            </w:pPr>
          </w:p>
          <w:p w:rsidR="0001018F" w:rsidRDefault="0001018F" w:rsidP="00CC2C0A">
            <w:pPr>
              <w:rPr>
                <w:rFonts w:cstheme="minorHAnsi"/>
              </w:rPr>
            </w:pPr>
            <w:hyperlink r:id="rId17" w:history="1">
              <w:r w:rsidRPr="0001018F">
                <w:rPr>
                  <w:rStyle w:val="Hyperlink"/>
                  <w:rFonts w:cstheme="minorHAnsi"/>
                </w:rPr>
                <w:t>Institute for Health and Aging</w:t>
              </w:r>
            </w:hyperlink>
          </w:p>
          <w:p w:rsidR="0001018F" w:rsidRDefault="0001018F" w:rsidP="00CC2C0A">
            <w:pPr>
              <w:rPr>
                <w:rFonts w:cstheme="minorHAnsi"/>
              </w:rPr>
            </w:pPr>
            <w:hyperlink r:id="rId18" w:history="1">
              <w:r w:rsidRPr="0001018F">
                <w:rPr>
                  <w:rStyle w:val="Hyperlink"/>
                  <w:rFonts w:cstheme="minorHAnsi"/>
                </w:rPr>
                <w:t>Hertzog, et al, 20</w:t>
              </w:r>
              <w:r w:rsidRPr="0001018F">
                <w:rPr>
                  <w:rStyle w:val="Hyperlink"/>
                  <w:rFonts w:cstheme="minorHAnsi"/>
                </w:rPr>
                <w:t>0</w:t>
              </w:r>
              <w:r w:rsidRPr="0001018F">
                <w:rPr>
                  <w:rStyle w:val="Hyperlink"/>
                  <w:rFonts w:cstheme="minorHAnsi"/>
                </w:rPr>
                <w:t>9</w:t>
              </w:r>
            </w:hyperlink>
          </w:p>
          <w:p w:rsidR="0001018F" w:rsidRDefault="0001018F" w:rsidP="00CC2C0A">
            <w:pPr>
              <w:rPr>
                <w:rFonts w:cstheme="minorHAnsi"/>
              </w:rPr>
            </w:pPr>
            <w:hyperlink r:id="rId19" w:history="1">
              <w:r w:rsidRPr="0001018F">
                <w:rPr>
                  <w:rStyle w:val="Hyperlink"/>
                  <w:rFonts w:cstheme="minorHAnsi"/>
                </w:rPr>
                <w:t>Preventing Loneliness and socia</w:t>
              </w:r>
              <w:r w:rsidRPr="0001018F">
                <w:rPr>
                  <w:rStyle w:val="Hyperlink"/>
                  <w:rFonts w:cstheme="minorHAnsi"/>
                </w:rPr>
                <w:t>l</w:t>
              </w:r>
              <w:r w:rsidRPr="0001018F">
                <w:rPr>
                  <w:rStyle w:val="Hyperlink"/>
                  <w:rFonts w:cstheme="minorHAnsi"/>
                </w:rPr>
                <w:t xml:space="preserve"> isolation: interventions and outcomes</w:t>
              </w:r>
            </w:hyperlink>
          </w:p>
          <w:p w:rsidR="0001018F" w:rsidRPr="00895B0E" w:rsidRDefault="0001018F" w:rsidP="00CC2C0A">
            <w:pPr>
              <w:rPr>
                <w:rFonts w:cstheme="minorHAnsi"/>
              </w:rPr>
            </w:pPr>
          </w:p>
        </w:tc>
      </w:tr>
      <w:tr w:rsidR="00B55D29" w:rsidRPr="00B11492" w:rsidTr="0066013B">
        <w:tc>
          <w:tcPr>
            <w:tcW w:w="9350" w:type="dxa"/>
          </w:tcPr>
          <w:p w:rsidR="00B01ADC" w:rsidRPr="00895B0E" w:rsidRDefault="005C59AB" w:rsidP="00FE250E">
            <w:pPr>
              <w:tabs>
                <w:tab w:val="center" w:pos="4567"/>
              </w:tabs>
              <w:jc w:val="center"/>
              <w:rPr>
                <w:rFonts w:cstheme="minorHAnsi"/>
              </w:rPr>
            </w:pPr>
            <w:r w:rsidRPr="005C59AB">
              <w:rPr>
                <w:rFonts w:cstheme="minorHAnsi"/>
                <w:noProof/>
              </w:rPr>
              <w:drawing>
                <wp:inline distT="0" distB="0" distL="0" distR="0">
                  <wp:extent cx="5643973" cy="2973345"/>
                  <wp:effectExtent l="0" t="0" r="0" b="0"/>
                  <wp:docPr id="18" name="Picture 18"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d1flolyusrs\users\212OLY\RBrader\Desktop\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234" cy="2990341"/>
                          </a:xfrm>
                          <a:prstGeom prst="rect">
                            <a:avLst/>
                          </a:prstGeom>
                          <a:noFill/>
                          <a:ln>
                            <a:noFill/>
                          </a:ln>
                        </pic:spPr>
                      </pic:pic>
                    </a:graphicData>
                  </a:graphic>
                </wp:inline>
              </w:drawing>
            </w:r>
          </w:p>
        </w:tc>
      </w:tr>
      <w:tr w:rsidR="00B55D29" w:rsidRPr="00B11492" w:rsidTr="0066013B">
        <w:tc>
          <w:tcPr>
            <w:tcW w:w="9350" w:type="dxa"/>
          </w:tcPr>
          <w:p w:rsidR="00B55D29" w:rsidRPr="00895B0E" w:rsidRDefault="005C59AB" w:rsidP="00FE250E">
            <w:pPr>
              <w:rPr>
                <w:rFonts w:cstheme="minorHAnsi"/>
              </w:rPr>
            </w:pPr>
            <w:r w:rsidRPr="005C59AB">
              <w:rPr>
                <w:rFonts w:cstheme="minorHAnsi"/>
              </w:rPr>
              <w:t>Members will provide food, transportation, or other services for at least two service contacts per month, for at least two months to support seniors (over 65) and people with disabilities defined as an individual with a physical or mental impairment that substantially limits one or more major life activities.   Individuals should receive the supports they need to maintain independent living; not all individuals will require the same supports; some individuals may need food deliveries, legal and medical services, or perhaps nutrition information or transportation.  Individuals served must be living independently in a private residence rather than in a nursing home or group home. The interventions should primarily focus on social isolation or loneliness such as befriending, mentoring, Community Navigators, social group schemes with an aim toward increasing their social interaction and community involvement, taking up or going back to hobbies and participating in wider community activities. When planning services to reduce social isolation or loneliness, strong partnership arrangements need to be in place between organizations to ensure developed services can be sustained.</w:t>
            </w:r>
          </w:p>
        </w:tc>
      </w:tr>
      <w:tr w:rsidR="00B55D29" w:rsidRPr="00B11492" w:rsidTr="0066013B">
        <w:tc>
          <w:tcPr>
            <w:tcW w:w="9350" w:type="dxa"/>
          </w:tcPr>
          <w:p w:rsidR="00776EC2" w:rsidRPr="00895B0E" w:rsidRDefault="005C59AB" w:rsidP="00FE250E">
            <w:pPr>
              <w:jc w:val="center"/>
              <w:rPr>
                <w:rFonts w:cstheme="minorHAnsi"/>
              </w:rPr>
            </w:pPr>
            <w:r w:rsidRPr="005C59AB">
              <w:rPr>
                <w:rFonts w:cstheme="minorHAnsi"/>
                <w:noProof/>
              </w:rPr>
              <w:drawing>
                <wp:inline distT="0" distB="0" distL="0" distR="0">
                  <wp:extent cx="5132945" cy="2873134"/>
                  <wp:effectExtent l="0" t="0" r="0" b="3810"/>
                  <wp:docPr id="21" name="Picture 21"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d1flolyusrs\users\212OLY\RBrader\Desktop\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9878" cy="2899405"/>
                          </a:xfrm>
                          <a:prstGeom prst="rect">
                            <a:avLst/>
                          </a:prstGeom>
                          <a:noFill/>
                          <a:ln>
                            <a:noFill/>
                          </a:ln>
                        </pic:spPr>
                      </pic:pic>
                    </a:graphicData>
                  </a:graphic>
                </wp:inline>
              </w:drawing>
            </w:r>
          </w:p>
        </w:tc>
      </w:tr>
      <w:tr w:rsidR="00B55D29" w:rsidRPr="00B11492" w:rsidTr="0066013B">
        <w:tc>
          <w:tcPr>
            <w:tcW w:w="9350" w:type="dxa"/>
          </w:tcPr>
          <w:p w:rsidR="000D786A" w:rsidRDefault="000D786A" w:rsidP="000D786A">
            <w:pPr>
              <w:rPr>
                <w:rFonts w:cstheme="minorHAnsi"/>
              </w:rPr>
            </w:pPr>
            <w:r w:rsidRPr="000D786A">
              <w:rPr>
                <w:rFonts w:cstheme="minorHAnsi"/>
              </w:rPr>
              <w:t xml:space="preserve">Report the </w:t>
            </w:r>
            <w:r w:rsidRPr="000D786A">
              <w:rPr>
                <w:rFonts w:cstheme="minorHAnsi"/>
                <w:b/>
                <w:bCs/>
              </w:rPr>
              <w:t>UNDPULICATED</w:t>
            </w:r>
            <w:r w:rsidRPr="000D786A">
              <w:rPr>
                <w:rFonts w:cstheme="minorHAnsi"/>
              </w:rPr>
              <w:t xml:space="preserve"> number of older adults (65 and over) or individuals with disabilities receiving services that allow them to live independently. Count each participant ONCE; only report UNDUPLICATED participants.  If two eligible individuals live at the same address, they should both be counted.  If an eligible individual lives with someone else who is not eligible, the non-eligible individuals in the household should not be counted.</w:t>
            </w:r>
          </w:p>
          <w:p w:rsidR="000D786A" w:rsidRPr="000D786A" w:rsidRDefault="000D786A" w:rsidP="000D786A">
            <w:pPr>
              <w:rPr>
                <w:rFonts w:cstheme="minorHAnsi"/>
              </w:rPr>
            </w:pPr>
          </w:p>
          <w:p w:rsidR="000D786A" w:rsidRDefault="000D786A" w:rsidP="000D786A">
            <w:pPr>
              <w:rPr>
                <w:rFonts w:cstheme="minorHAnsi"/>
                <w:b/>
                <w:bCs/>
              </w:rPr>
            </w:pPr>
            <w:r w:rsidRPr="000D786A">
              <w:rPr>
                <w:rFonts w:cstheme="minorHAnsi"/>
              </w:rPr>
              <w:t xml:space="preserve">Count only those individuals who receive the required dosage: </w:t>
            </w:r>
            <w:r w:rsidRPr="000D786A">
              <w:rPr>
                <w:rFonts w:cstheme="minorHAnsi"/>
                <w:b/>
                <w:bCs/>
              </w:rPr>
              <w:t>at least two contacts or services provided twice a month, for at least two months.</w:t>
            </w:r>
          </w:p>
          <w:p w:rsidR="000D786A" w:rsidRPr="000D786A" w:rsidRDefault="000D786A" w:rsidP="000D786A">
            <w:pPr>
              <w:rPr>
                <w:rFonts w:cstheme="minorHAnsi"/>
              </w:rPr>
            </w:pPr>
          </w:p>
          <w:p w:rsidR="000D786A" w:rsidRDefault="000D786A" w:rsidP="000D786A">
            <w:pPr>
              <w:rPr>
                <w:rFonts w:cstheme="minorHAnsi"/>
              </w:rPr>
            </w:pPr>
            <w:r w:rsidRPr="000D786A">
              <w:rPr>
                <w:rFonts w:cstheme="minorHAnsi"/>
              </w:rPr>
              <w:t xml:space="preserve">WSC recommends that project sites administer the Revised UCLA Loneliness Scale, prior to service.  </w:t>
            </w:r>
            <w:r w:rsidRPr="000D786A">
              <w:rPr>
                <w:rFonts w:cstheme="minorHAnsi"/>
                <w:b/>
              </w:rPr>
              <w:t>The UCLA Loneliness scale</w:t>
            </w:r>
            <w:r w:rsidRPr="000D786A">
              <w:rPr>
                <w:rFonts w:cstheme="minorHAnsi"/>
              </w:rPr>
              <w:t xml:space="preserve"> is a 20-item scale designed to measure one’s subjective feelings of loneliness as well as feelings of social isolation.</w:t>
            </w:r>
          </w:p>
          <w:p w:rsidR="000D786A" w:rsidRDefault="000D786A" w:rsidP="000D786A">
            <w:pPr>
              <w:rPr>
                <w:rFonts w:cstheme="minorHAnsi"/>
              </w:rPr>
            </w:pPr>
          </w:p>
          <w:p w:rsidR="000D786A" w:rsidRPr="000D786A" w:rsidRDefault="000D786A" w:rsidP="000D786A">
            <w:pPr>
              <w:rPr>
                <w:rFonts w:cstheme="minorHAnsi"/>
              </w:rPr>
            </w:pPr>
            <w:hyperlink r:id="rId22" w:history="1">
              <w:r w:rsidRPr="000D786A">
                <w:rPr>
                  <w:rStyle w:val="Hyperlink"/>
                  <w:rFonts w:cstheme="minorHAnsi"/>
                </w:rPr>
                <w:t>Revised UCLA Loneline</w:t>
              </w:r>
              <w:r w:rsidRPr="000D786A">
                <w:rPr>
                  <w:rStyle w:val="Hyperlink"/>
                  <w:rFonts w:cstheme="minorHAnsi"/>
                </w:rPr>
                <w:t>s</w:t>
              </w:r>
              <w:r w:rsidRPr="000D786A">
                <w:rPr>
                  <w:rStyle w:val="Hyperlink"/>
                  <w:rFonts w:cstheme="minorHAnsi"/>
                </w:rPr>
                <w:t>s Scale</w:t>
              </w:r>
            </w:hyperlink>
          </w:p>
          <w:p w:rsidR="00B55D29" w:rsidRPr="00895B0E" w:rsidRDefault="00B55D29" w:rsidP="00FE250E">
            <w:pPr>
              <w:rPr>
                <w:rFonts w:cstheme="minorHAnsi"/>
              </w:rPr>
            </w:pPr>
          </w:p>
        </w:tc>
      </w:tr>
      <w:tr w:rsidR="00B55D29" w:rsidRPr="00B11492" w:rsidTr="0066013B">
        <w:tc>
          <w:tcPr>
            <w:tcW w:w="9350" w:type="dxa"/>
          </w:tcPr>
          <w:p w:rsidR="00776EC2" w:rsidRPr="0061753C" w:rsidRDefault="000D786A" w:rsidP="005F14FA">
            <w:pPr>
              <w:jc w:val="center"/>
              <w:rPr>
                <w:rFonts w:cstheme="minorHAnsi"/>
              </w:rPr>
            </w:pPr>
            <w:r w:rsidRPr="000D786A">
              <w:rPr>
                <w:rFonts w:cstheme="minorHAnsi"/>
                <w:noProof/>
              </w:rPr>
              <w:drawing>
                <wp:inline distT="0" distB="0" distL="0" distR="0">
                  <wp:extent cx="5075075" cy="2494893"/>
                  <wp:effectExtent l="0" t="0" r="0" b="1270"/>
                  <wp:docPr id="22" name="Picture 22"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d1flolyusrs\users\212OLY\RBrader\Desktop\Cap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4017" cy="2514037"/>
                          </a:xfrm>
                          <a:prstGeom prst="rect">
                            <a:avLst/>
                          </a:prstGeom>
                          <a:noFill/>
                          <a:ln>
                            <a:noFill/>
                          </a:ln>
                        </pic:spPr>
                      </pic:pic>
                    </a:graphicData>
                  </a:graphic>
                </wp:inline>
              </w:drawing>
            </w:r>
          </w:p>
        </w:tc>
      </w:tr>
      <w:tr w:rsidR="005F14FA" w:rsidRPr="00B11492" w:rsidTr="0066013B">
        <w:tc>
          <w:tcPr>
            <w:tcW w:w="9350" w:type="dxa"/>
          </w:tcPr>
          <w:p w:rsidR="000D786A" w:rsidRDefault="000D786A" w:rsidP="000D786A">
            <w:pPr>
              <w:rPr>
                <w:rFonts w:cstheme="minorHAnsi"/>
                <w:b/>
                <w:bCs/>
              </w:rPr>
            </w:pPr>
            <w:r w:rsidRPr="000D786A">
              <w:rPr>
                <w:rFonts w:cstheme="minorHAnsi"/>
                <w:b/>
                <w:bCs/>
              </w:rPr>
              <w:t>Report the number of individuals who report an increase in subjective feelings of loneliness as well as feelings of social isolation</w:t>
            </w:r>
            <w:r>
              <w:rPr>
                <w:rFonts w:cstheme="minorHAnsi"/>
                <w:b/>
                <w:bCs/>
              </w:rPr>
              <w:t>.</w:t>
            </w:r>
          </w:p>
          <w:p w:rsidR="000D786A" w:rsidRPr="000D786A" w:rsidRDefault="000D786A" w:rsidP="000D786A">
            <w:pPr>
              <w:rPr>
                <w:rFonts w:cstheme="minorHAnsi"/>
              </w:rPr>
            </w:pPr>
          </w:p>
          <w:p w:rsidR="000D786A" w:rsidRDefault="000D786A" w:rsidP="000D786A">
            <w:pPr>
              <w:rPr>
                <w:rFonts w:cstheme="minorHAnsi"/>
              </w:rPr>
            </w:pPr>
            <w:r w:rsidRPr="000D786A">
              <w:rPr>
                <w:rFonts w:cstheme="minorHAnsi"/>
              </w:rPr>
              <w:t xml:space="preserve">A participant will be considered as “improved” when there exists </w:t>
            </w:r>
            <w:r w:rsidRPr="000D786A">
              <w:rPr>
                <w:rFonts w:cstheme="minorHAnsi"/>
                <w:b/>
                <w:bCs/>
              </w:rPr>
              <w:t xml:space="preserve">any increase in the total survey </w:t>
            </w:r>
            <w:r w:rsidRPr="000D786A">
              <w:rPr>
                <w:rFonts w:cstheme="minorHAnsi"/>
              </w:rPr>
              <w:t xml:space="preserve">score from pre to post survey. Project sites will not include those clients in the outcome who do not meet the dosage requirement. </w:t>
            </w:r>
          </w:p>
          <w:p w:rsidR="000D786A" w:rsidRPr="000D786A" w:rsidRDefault="000D786A" w:rsidP="000D786A">
            <w:pPr>
              <w:rPr>
                <w:rFonts w:cstheme="minorHAnsi"/>
              </w:rPr>
            </w:pPr>
          </w:p>
          <w:p w:rsidR="000D786A" w:rsidRPr="000D786A" w:rsidRDefault="000D786A" w:rsidP="000D786A">
            <w:pPr>
              <w:rPr>
                <w:rFonts w:cstheme="minorHAnsi"/>
              </w:rPr>
            </w:pPr>
            <w:r w:rsidRPr="000D786A">
              <w:rPr>
                <w:rFonts w:cstheme="minorHAnsi"/>
              </w:rPr>
              <w:t xml:space="preserve">Project sites should collect a post service survey at the completion of program and compare with pre service survey. </w:t>
            </w:r>
          </w:p>
          <w:p w:rsidR="005F14FA" w:rsidRPr="0061753C" w:rsidRDefault="005F14FA" w:rsidP="00434C7E">
            <w:pPr>
              <w:rPr>
                <w:rFonts w:cstheme="minorHAnsi"/>
              </w:rPr>
            </w:pPr>
          </w:p>
        </w:tc>
      </w:tr>
      <w:tr w:rsidR="00250D45" w:rsidRPr="00B11492" w:rsidTr="0066013B">
        <w:tc>
          <w:tcPr>
            <w:tcW w:w="9350" w:type="dxa"/>
          </w:tcPr>
          <w:p w:rsidR="00AF6166" w:rsidRPr="00895B0E" w:rsidRDefault="00B40927" w:rsidP="004C3D48">
            <w:pPr>
              <w:jc w:val="center"/>
              <w:rPr>
                <w:rFonts w:cstheme="minorHAnsi"/>
              </w:rPr>
            </w:pPr>
            <w:r w:rsidRPr="00B40927">
              <w:rPr>
                <w:rFonts w:cstheme="minorHAnsi"/>
                <w:noProof/>
              </w:rPr>
              <w:drawing>
                <wp:inline distT="0" distB="0" distL="0" distR="0">
                  <wp:extent cx="5579710" cy="3121133"/>
                  <wp:effectExtent l="0" t="0" r="2540" b="3175"/>
                  <wp:docPr id="23" name="Picture 23"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d1flolyusrs\users\212OLY\RBrader\Desktop\Captur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3544" cy="3128872"/>
                          </a:xfrm>
                          <a:prstGeom prst="rect">
                            <a:avLst/>
                          </a:prstGeom>
                          <a:noFill/>
                          <a:ln>
                            <a:noFill/>
                          </a:ln>
                        </pic:spPr>
                      </pic:pic>
                    </a:graphicData>
                  </a:graphic>
                </wp:inline>
              </w:drawing>
            </w:r>
          </w:p>
        </w:tc>
      </w:tr>
      <w:tr w:rsidR="00C666A9" w:rsidRPr="00B11492" w:rsidTr="0066013B">
        <w:tc>
          <w:tcPr>
            <w:tcW w:w="9350" w:type="dxa"/>
          </w:tcPr>
          <w:p w:rsidR="00C666A9" w:rsidRPr="00434C7E" w:rsidRDefault="00B40927" w:rsidP="00C666A9">
            <w:pPr>
              <w:rPr>
                <w:rFonts w:cstheme="minorHAnsi"/>
                <w:noProof/>
              </w:rPr>
            </w:pPr>
            <w:r w:rsidRPr="00B40927">
              <w:rPr>
                <w:rFonts w:cstheme="minorHAnsi"/>
                <w:noProof/>
              </w:rPr>
              <w:t xml:space="preserve">The 20-item UCLA loneliness Survey is measured on a Likert 4-coded response scale ranging from 1 (never) to 4 (often). Each of the coded responses include a numerical value that will be used to measure the condition under investigation. Items 1, 5, 6, 9, 10, 15, 16, 19, 20 are all reverse scored, to keep scoring continuous.  The survey score will be calculated by summing all of the questions. </w:t>
            </w:r>
          </w:p>
        </w:tc>
      </w:tr>
      <w:tr w:rsidR="00C666A9" w:rsidRPr="00B11492" w:rsidTr="0066013B">
        <w:tc>
          <w:tcPr>
            <w:tcW w:w="9350" w:type="dxa"/>
          </w:tcPr>
          <w:p w:rsidR="00C666A9" w:rsidRPr="00434C7E" w:rsidRDefault="00B40927" w:rsidP="004C3D48">
            <w:pPr>
              <w:jc w:val="center"/>
              <w:rPr>
                <w:rFonts w:cstheme="minorHAnsi"/>
                <w:noProof/>
              </w:rPr>
            </w:pPr>
            <w:r w:rsidRPr="00B40927">
              <w:rPr>
                <w:rFonts w:cstheme="minorHAnsi"/>
                <w:noProof/>
              </w:rPr>
              <w:drawing>
                <wp:inline distT="0" distB="0" distL="0" distR="0">
                  <wp:extent cx="5542810" cy="3042259"/>
                  <wp:effectExtent l="0" t="0" r="1270" b="6350"/>
                  <wp:docPr id="24" name="Picture 24"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d1flolyusrs\users\212OLY\RBrader\Desktop\Captur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0144" cy="3068239"/>
                          </a:xfrm>
                          <a:prstGeom prst="rect">
                            <a:avLst/>
                          </a:prstGeom>
                          <a:noFill/>
                          <a:ln>
                            <a:noFill/>
                          </a:ln>
                        </pic:spPr>
                      </pic:pic>
                    </a:graphicData>
                  </a:graphic>
                </wp:inline>
              </w:drawing>
            </w:r>
          </w:p>
        </w:tc>
      </w:tr>
    </w:tbl>
    <w:p w:rsidR="00865D7B" w:rsidRPr="00895B0E" w:rsidRDefault="00865D7B">
      <w:pPr>
        <w:rPr>
          <w:rFonts w:cstheme="minorHAnsi"/>
        </w:rPr>
      </w:pPr>
    </w:p>
    <w:sectPr w:rsidR="00865D7B" w:rsidRPr="0089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BC2"/>
    <w:multiLevelType w:val="hybridMultilevel"/>
    <w:tmpl w:val="349A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3C03"/>
    <w:multiLevelType w:val="hybridMultilevel"/>
    <w:tmpl w:val="0BCCE6A2"/>
    <w:lvl w:ilvl="0" w:tplc="5BFEB252">
      <w:start w:val="1"/>
      <w:numFmt w:val="bullet"/>
      <w:lvlText w:val="•"/>
      <w:lvlJc w:val="left"/>
      <w:pPr>
        <w:tabs>
          <w:tab w:val="num" w:pos="720"/>
        </w:tabs>
        <w:ind w:left="720" w:hanging="360"/>
      </w:pPr>
      <w:rPr>
        <w:rFonts w:ascii="Arial" w:hAnsi="Arial" w:hint="default"/>
      </w:rPr>
    </w:lvl>
    <w:lvl w:ilvl="1" w:tplc="8B887668" w:tentative="1">
      <w:start w:val="1"/>
      <w:numFmt w:val="bullet"/>
      <w:lvlText w:val="•"/>
      <w:lvlJc w:val="left"/>
      <w:pPr>
        <w:tabs>
          <w:tab w:val="num" w:pos="1440"/>
        </w:tabs>
        <w:ind w:left="1440" w:hanging="360"/>
      </w:pPr>
      <w:rPr>
        <w:rFonts w:ascii="Arial" w:hAnsi="Arial" w:hint="default"/>
      </w:rPr>
    </w:lvl>
    <w:lvl w:ilvl="2" w:tplc="D7383BBA" w:tentative="1">
      <w:start w:val="1"/>
      <w:numFmt w:val="bullet"/>
      <w:lvlText w:val="•"/>
      <w:lvlJc w:val="left"/>
      <w:pPr>
        <w:tabs>
          <w:tab w:val="num" w:pos="2160"/>
        </w:tabs>
        <w:ind w:left="2160" w:hanging="360"/>
      </w:pPr>
      <w:rPr>
        <w:rFonts w:ascii="Arial" w:hAnsi="Arial" w:hint="default"/>
      </w:rPr>
    </w:lvl>
    <w:lvl w:ilvl="3" w:tplc="D2A20FFA" w:tentative="1">
      <w:start w:val="1"/>
      <w:numFmt w:val="bullet"/>
      <w:lvlText w:val="•"/>
      <w:lvlJc w:val="left"/>
      <w:pPr>
        <w:tabs>
          <w:tab w:val="num" w:pos="2880"/>
        </w:tabs>
        <w:ind w:left="2880" w:hanging="360"/>
      </w:pPr>
      <w:rPr>
        <w:rFonts w:ascii="Arial" w:hAnsi="Arial" w:hint="default"/>
      </w:rPr>
    </w:lvl>
    <w:lvl w:ilvl="4" w:tplc="3416AB98" w:tentative="1">
      <w:start w:val="1"/>
      <w:numFmt w:val="bullet"/>
      <w:lvlText w:val="•"/>
      <w:lvlJc w:val="left"/>
      <w:pPr>
        <w:tabs>
          <w:tab w:val="num" w:pos="3600"/>
        </w:tabs>
        <w:ind w:left="3600" w:hanging="360"/>
      </w:pPr>
      <w:rPr>
        <w:rFonts w:ascii="Arial" w:hAnsi="Arial" w:hint="default"/>
      </w:rPr>
    </w:lvl>
    <w:lvl w:ilvl="5" w:tplc="6974FA7C" w:tentative="1">
      <w:start w:val="1"/>
      <w:numFmt w:val="bullet"/>
      <w:lvlText w:val="•"/>
      <w:lvlJc w:val="left"/>
      <w:pPr>
        <w:tabs>
          <w:tab w:val="num" w:pos="4320"/>
        </w:tabs>
        <w:ind w:left="4320" w:hanging="360"/>
      </w:pPr>
      <w:rPr>
        <w:rFonts w:ascii="Arial" w:hAnsi="Arial" w:hint="default"/>
      </w:rPr>
    </w:lvl>
    <w:lvl w:ilvl="6" w:tplc="E8964282" w:tentative="1">
      <w:start w:val="1"/>
      <w:numFmt w:val="bullet"/>
      <w:lvlText w:val="•"/>
      <w:lvlJc w:val="left"/>
      <w:pPr>
        <w:tabs>
          <w:tab w:val="num" w:pos="5040"/>
        </w:tabs>
        <w:ind w:left="5040" w:hanging="360"/>
      </w:pPr>
      <w:rPr>
        <w:rFonts w:ascii="Arial" w:hAnsi="Arial" w:hint="default"/>
      </w:rPr>
    </w:lvl>
    <w:lvl w:ilvl="7" w:tplc="F73E8964" w:tentative="1">
      <w:start w:val="1"/>
      <w:numFmt w:val="bullet"/>
      <w:lvlText w:val="•"/>
      <w:lvlJc w:val="left"/>
      <w:pPr>
        <w:tabs>
          <w:tab w:val="num" w:pos="5760"/>
        </w:tabs>
        <w:ind w:left="5760" w:hanging="360"/>
      </w:pPr>
      <w:rPr>
        <w:rFonts w:ascii="Arial" w:hAnsi="Arial" w:hint="default"/>
      </w:rPr>
    </w:lvl>
    <w:lvl w:ilvl="8" w:tplc="26C258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A1043"/>
    <w:multiLevelType w:val="hybridMultilevel"/>
    <w:tmpl w:val="CA5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8749A"/>
    <w:multiLevelType w:val="hybridMultilevel"/>
    <w:tmpl w:val="2C10E892"/>
    <w:lvl w:ilvl="0" w:tplc="D1AE7854">
      <w:start w:val="1"/>
      <w:numFmt w:val="bullet"/>
      <w:lvlText w:val="•"/>
      <w:lvlJc w:val="left"/>
      <w:pPr>
        <w:tabs>
          <w:tab w:val="num" w:pos="720"/>
        </w:tabs>
        <w:ind w:left="720" w:hanging="360"/>
      </w:pPr>
      <w:rPr>
        <w:rFonts w:ascii="Arial" w:hAnsi="Arial" w:hint="default"/>
      </w:rPr>
    </w:lvl>
    <w:lvl w:ilvl="1" w:tplc="AC6C218E" w:tentative="1">
      <w:start w:val="1"/>
      <w:numFmt w:val="bullet"/>
      <w:lvlText w:val="•"/>
      <w:lvlJc w:val="left"/>
      <w:pPr>
        <w:tabs>
          <w:tab w:val="num" w:pos="1440"/>
        </w:tabs>
        <w:ind w:left="1440" w:hanging="360"/>
      </w:pPr>
      <w:rPr>
        <w:rFonts w:ascii="Arial" w:hAnsi="Arial" w:hint="default"/>
      </w:rPr>
    </w:lvl>
    <w:lvl w:ilvl="2" w:tplc="AE1AA028" w:tentative="1">
      <w:start w:val="1"/>
      <w:numFmt w:val="bullet"/>
      <w:lvlText w:val="•"/>
      <w:lvlJc w:val="left"/>
      <w:pPr>
        <w:tabs>
          <w:tab w:val="num" w:pos="2160"/>
        </w:tabs>
        <w:ind w:left="2160" w:hanging="360"/>
      </w:pPr>
      <w:rPr>
        <w:rFonts w:ascii="Arial" w:hAnsi="Arial" w:hint="default"/>
      </w:rPr>
    </w:lvl>
    <w:lvl w:ilvl="3" w:tplc="9D123FC4" w:tentative="1">
      <w:start w:val="1"/>
      <w:numFmt w:val="bullet"/>
      <w:lvlText w:val="•"/>
      <w:lvlJc w:val="left"/>
      <w:pPr>
        <w:tabs>
          <w:tab w:val="num" w:pos="2880"/>
        </w:tabs>
        <w:ind w:left="2880" w:hanging="360"/>
      </w:pPr>
      <w:rPr>
        <w:rFonts w:ascii="Arial" w:hAnsi="Arial" w:hint="default"/>
      </w:rPr>
    </w:lvl>
    <w:lvl w:ilvl="4" w:tplc="C8FC1BFC" w:tentative="1">
      <w:start w:val="1"/>
      <w:numFmt w:val="bullet"/>
      <w:lvlText w:val="•"/>
      <w:lvlJc w:val="left"/>
      <w:pPr>
        <w:tabs>
          <w:tab w:val="num" w:pos="3600"/>
        </w:tabs>
        <w:ind w:left="3600" w:hanging="360"/>
      </w:pPr>
      <w:rPr>
        <w:rFonts w:ascii="Arial" w:hAnsi="Arial" w:hint="default"/>
      </w:rPr>
    </w:lvl>
    <w:lvl w:ilvl="5" w:tplc="0C543A3C" w:tentative="1">
      <w:start w:val="1"/>
      <w:numFmt w:val="bullet"/>
      <w:lvlText w:val="•"/>
      <w:lvlJc w:val="left"/>
      <w:pPr>
        <w:tabs>
          <w:tab w:val="num" w:pos="4320"/>
        </w:tabs>
        <w:ind w:left="4320" w:hanging="360"/>
      </w:pPr>
      <w:rPr>
        <w:rFonts w:ascii="Arial" w:hAnsi="Arial" w:hint="default"/>
      </w:rPr>
    </w:lvl>
    <w:lvl w:ilvl="6" w:tplc="95FEAF9C" w:tentative="1">
      <w:start w:val="1"/>
      <w:numFmt w:val="bullet"/>
      <w:lvlText w:val="•"/>
      <w:lvlJc w:val="left"/>
      <w:pPr>
        <w:tabs>
          <w:tab w:val="num" w:pos="5040"/>
        </w:tabs>
        <w:ind w:left="5040" w:hanging="360"/>
      </w:pPr>
      <w:rPr>
        <w:rFonts w:ascii="Arial" w:hAnsi="Arial" w:hint="default"/>
      </w:rPr>
    </w:lvl>
    <w:lvl w:ilvl="7" w:tplc="7354FF6E" w:tentative="1">
      <w:start w:val="1"/>
      <w:numFmt w:val="bullet"/>
      <w:lvlText w:val="•"/>
      <w:lvlJc w:val="left"/>
      <w:pPr>
        <w:tabs>
          <w:tab w:val="num" w:pos="5760"/>
        </w:tabs>
        <w:ind w:left="5760" w:hanging="360"/>
      </w:pPr>
      <w:rPr>
        <w:rFonts w:ascii="Arial" w:hAnsi="Arial" w:hint="default"/>
      </w:rPr>
    </w:lvl>
    <w:lvl w:ilvl="8" w:tplc="CD3E40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3268D9"/>
    <w:multiLevelType w:val="hybridMultilevel"/>
    <w:tmpl w:val="1A4E9D9C"/>
    <w:lvl w:ilvl="0" w:tplc="1966D0B4">
      <w:start w:val="1"/>
      <w:numFmt w:val="bullet"/>
      <w:lvlText w:val="•"/>
      <w:lvlJc w:val="left"/>
      <w:pPr>
        <w:tabs>
          <w:tab w:val="num" w:pos="720"/>
        </w:tabs>
        <w:ind w:left="720" w:hanging="360"/>
      </w:pPr>
      <w:rPr>
        <w:rFonts w:ascii="Arial" w:hAnsi="Arial" w:hint="default"/>
      </w:rPr>
    </w:lvl>
    <w:lvl w:ilvl="1" w:tplc="08D0533C" w:tentative="1">
      <w:start w:val="1"/>
      <w:numFmt w:val="bullet"/>
      <w:lvlText w:val="•"/>
      <w:lvlJc w:val="left"/>
      <w:pPr>
        <w:tabs>
          <w:tab w:val="num" w:pos="1440"/>
        </w:tabs>
        <w:ind w:left="1440" w:hanging="360"/>
      </w:pPr>
      <w:rPr>
        <w:rFonts w:ascii="Arial" w:hAnsi="Arial" w:hint="default"/>
      </w:rPr>
    </w:lvl>
    <w:lvl w:ilvl="2" w:tplc="8F2C31AC" w:tentative="1">
      <w:start w:val="1"/>
      <w:numFmt w:val="bullet"/>
      <w:lvlText w:val="•"/>
      <w:lvlJc w:val="left"/>
      <w:pPr>
        <w:tabs>
          <w:tab w:val="num" w:pos="2160"/>
        </w:tabs>
        <w:ind w:left="2160" w:hanging="360"/>
      </w:pPr>
      <w:rPr>
        <w:rFonts w:ascii="Arial" w:hAnsi="Arial" w:hint="default"/>
      </w:rPr>
    </w:lvl>
    <w:lvl w:ilvl="3" w:tplc="121E7B6C" w:tentative="1">
      <w:start w:val="1"/>
      <w:numFmt w:val="bullet"/>
      <w:lvlText w:val="•"/>
      <w:lvlJc w:val="left"/>
      <w:pPr>
        <w:tabs>
          <w:tab w:val="num" w:pos="2880"/>
        </w:tabs>
        <w:ind w:left="2880" w:hanging="360"/>
      </w:pPr>
      <w:rPr>
        <w:rFonts w:ascii="Arial" w:hAnsi="Arial" w:hint="default"/>
      </w:rPr>
    </w:lvl>
    <w:lvl w:ilvl="4" w:tplc="7CE61C74" w:tentative="1">
      <w:start w:val="1"/>
      <w:numFmt w:val="bullet"/>
      <w:lvlText w:val="•"/>
      <w:lvlJc w:val="left"/>
      <w:pPr>
        <w:tabs>
          <w:tab w:val="num" w:pos="3600"/>
        </w:tabs>
        <w:ind w:left="3600" w:hanging="360"/>
      </w:pPr>
      <w:rPr>
        <w:rFonts w:ascii="Arial" w:hAnsi="Arial" w:hint="default"/>
      </w:rPr>
    </w:lvl>
    <w:lvl w:ilvl="5" w:tplc="F790DD5E" w:tentative="1">
      <w:start w:val="1"/>
      <w:numFmt w:val="bullet"/>
      <w:lvlText w:val="•"/>
      <w:lvlJc w:val="left"/>
      <w:pPr>
        <w:tabs>
          <w:tab w:val="num" w:pos="4320"/>
        </w:tabs>
        <w:ind w:left="4320" w:hanging="360"/>
      </w:pPr>
      <w:rPr>
        <w:rFonts w:ascii="Arial" w:hAnsi="Arial" w:hint="default"/>
      </w:rPr>
    </w:lvl>
    <w:lvl w:ilvl="6" w:tplc="FA96F20C" w:tentative="1">
      <w:start w:val="1"/>
      <w:numFmt w:val="bullet"/>
      <w:lvlText w:val="•"/>
      <w:lvlJc w:val="left"/>
      <w:pPr>
        <w:tabs>
          <w:tab w:val="num" w:pos="5040"/>
        </w:tabs>
        <w:ind w:left="5040" w:hanging="360"/>
      </w:pPr>
      <w:rPr>
        <w:rFonts w:ascii="Arial" w:hAnsi="Arial" w:hint="default"/>
      </w:rPr>
    </w:lvl>
    <w:lvl w:ilvl="7" w:tplc="7076C292" w:tentative="1">
      <w:start w:val="1"/>
      <w:numFmt w:val="bullet"/>
      <w:lvlText w:val="•"/>
      <w:lvlJc w:val="left"/>
      <w:pPr>
        <w:tabs>
          <w:tab w:val="num" w:pos="5760"/>
        </w:tabs>
        <w:ind w:left="5760" w:hanging="360"/>
      </w:pPr>
      <w:rPr>
        <w:rFonts w:ascii="Arial" w:hAnsi="Arial" w:hint="default"/>
      </w:rPr>
    </w:lvl>
    <w:lvl w:ilvl="8" w:tplc="114A81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2C5266"/>
    <w:multiLevelType w:val="hybridMultilevel"/>
    <w:tmpl w:val="A6326AD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6D37"/>
    <w:multiLevelType w:val="hybridMultilevel"/>
    <w:tmpl w:val="63ECC2E4"/>
    <w:lvl w:ilvl="0" w:tplc="1B3AC1AE">
      <w:start w:val="1"/>
      <w:numFmt w:val="bullet"/>
      <w:lvlText w:val="•"/>
      <w:lvlJc w:val="left"/>
      <w:pPr>
        <w:tabs>
          <w:tab w:val="num" w:pos="720"/>
        </w:tabs>
        <w:ind w:left="720" w:hanging="360"/>
      </w:pPr>
      <w:rPr>
        <w:rFonts w:ascii="Times New Roman" w:hAnsi="Times New Roman" w:hint="default"/>
      </w:rPr>
    </w:lvl>
    <w:lvl w:ilvl="1" w:tplc="B5E6C948" w:tentative="1">
      <w:start w:val="1"/>
      <w:numFmt w:val="bullet"/>
      <w:lvlText w:val="•"/>
      <w:lvlJc w:val="left"/>
      <w:pPr>
        <w:tabs>
          <w:tab w:val="num" w:pos="1440"/>
        </w:tabs>
        <w:ind w:left="1440" w:hanging="360"/>
      </w:pPr>
      <w:rPr>
        <w:rFonts w:ascii="Times New Roman" w:hAnsi="Times New Roman" w:hint="default"/>
      </w:rPr>
    </w:lvl>
    <w:lvl w:ilvl="2" w:tplc="63FE5ED4" w:tentative="1">
      <w:start w:val="1"/>
      <w:numFmt w:val="bullet"/>
      <w:lvlText w:val="•"/>
      <w:lvlJc w:val="left"/>
      <w:pPr>
        <w:tabs>
          <w:tab w:val="num" w:pos="2160"/>
        </w:tabs>
        <w:ind w:left="2160" w:hanging="360"/>
      </w:pPr>
      <w:rPr>
        <w:rFonts w:ascii="Times New Roman" w:hAnsi="Times New Roman" w:hint="default"/>
      </w:rPr>
    </w:lvl>
    <w:lvl w:ilvl="3" w:tplc="4C8ADA4C" w:tentative="1">
      <w:start w:val="1"/>
      <w:numFmt w:val="bullet"/>
      <w:lvlText w:val="•"/>
      <w:lvlJc w:val="left"/>
      <w:pPr>
        <w:tabs>
          <w:tab w:val="num" w:pos="2880"/>
        </w:tabs>
        <w:ind w:left="2880" w:hanging="360"/>
      </w:pPr>
      <w:rPr>
        <w:rFonts w:ascii="Times New Roman" w:hAnsi="Times New Roman" w:hint="default"/>
      </w:rPr>
    </w:lvl>
    <w:lvl w:ilvl="4" w:tplc="359054E0" w:tentative="1">
      <w:start w:val="1"/>
      <w:numFmt w:val="bullet"/>
      <w:lvlText w:val="•"/>
      <w:lvlJc w:val="left"/>
      <w:pPr>
        <w:tabs>
          <w:tab w:val="num" w:pos="3600"/>
        </w:tabs>
        <w:ind w:left="3600" w:hanging="360"/>
      </w:pPr>
      <w:rPr>
        <w:rFonts w:ascii="Times New Roman" w:hAnsi="Times New Roman" w:hint="default"/>
      </w:rPr>
    </w:lvl>
    <w:lvl w:ilvl="5" w:tplc="9DF8A0AC" w:tentative="1">
      <w:start w:val="1"/>
      <w:numFmt w:val="bullet"/>
      <w:lvlText w:val="•"/>
      <w:lvlJc w:val="left"/>
      <w:pPr>
        <w:tabs>
          <w:tab w:val="num" w:pos="4320"/>
        </w:tabs>
        <w:ind w:left="4320" w:hanging="360"/>
      </w:pPr>
      <w:rPr>
        <w:rFonts w:ascii="Times New Roman" w:hAnsi="Times New Roman" w:hint="default"/>
      </w:rPr>
    </w:lvl>
    <w:lvl w:ilvl="6" w:tplc="52B2C7D4" w:tentative="1">
      <w:start w:val="1"/>
      <w:numFmt w:val="bullet"/>
      <w:lvlText w:val="•"/>
      <w:lvlJc w:val="left"/>
      <w:pPr>
        <w:tabs>
          <w:tab w:val="num" w:pos="5040"/>
        </w:tabs>
        <w:ind w:left="5040" w:hanging="360"/>
      </w:pPr>
      <w:rPr>
        <w:rFonts w:ascii="Times New Roman" w:hAnsi="Times New Roman" w:hint="default"/>
      </w:rPr>
    </w:lvl>
    <w:lvl w:ilvl="7" w:tplc="C3948330" w:tentative="1">
      <w:start w:val="1"/>
      <w:numFmt w:val="bullet"/>
      <w:lvlText w:val="•"/>
      <w:lvlJc w:val="left"/>
      <w:pPr>
        <w:tabs>
          <w:tab w:val="num" w:pos="5760"/>
        </w:tabs>
        <w:ind w:left="5760" w:hanging="360"/>
      </w:pPr>
      <w:rPr>
        <w:rFonts w:ascii="Times New Roman" w:hAnsi="Times New Roman" w:hint="default"/>
      </w:rPr>
    </w:lvl>
    <w:lvl w:ilvl="8" w:tplc="3FEA453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FD4E69"/>
    <w:multiLevelType w:val="hybridMultilevel"/>
    <w:tmpl w:val="92C4097E"/>
    <w:lvl w:ilvl="0" w:tplc="6B98238A">
      <w:start w:val="1"/>
      <w:numFmt w:val="bullet"/>
      <w:lvlText w:val="•"/>
      <w:lvlJc w:val="left"/>
      <w:pPr>
        <w:tabs>
          <w:tab w:val="num" w:pos="720"/>
        </w:tabs>
        <w:ind w:left="720" w:hanging="360"/>
      </w:pPr>
      <w:rPr>
        <w:rFonts w:ascii="Times New Roman" w:hAnsi="Times New Roman" w:hint="default"/>
      </w:rPr>
    </w:lvl>
    <w:lvl w:ilvl="1" w:tplc="D3A86D80" w:tentative="1">
      <w:start w:val="1"/>
      <w:numFmt w:val="bullet"/>
      <w:lvlText w:val="•"/>
      <w:lvlJc w:val="left"/>
      <w:pPr>
        <w:tabs>
          <w:tab w:val="num" w:pos="1440"/>
        </w:tabs>
        <w:ind w:left="1440" w:hanging="360"/>
      </w:pPr>
      <w:rPr>
        <w:rFonts w:ascii="Times New Roman" w:hAnsi="Times New Roman" w:hint="default"/>
      </w:rPr>
    </w:lvl>
    <w:lvl w:ilvl="2" w:tplc="23248890" w:tentative="1">
      <w:start w:val="1"/>
      <w:numFmt w:val="bullet"/>
      <w:lvlText w:val="•"/>
      <w:lvlJc w:val="left"/>
      <w:pPr>
        <w:tabs>
          <w:tab w:val="num" w:pos="2160"/>
        </w:tabs>
        <w:ind w:left="2160" w:hanging="360"/>
      </w:pPr>
      <w:rPr>
        <w:rFonts w:ascii="Times New Roman" w:hAnsi="Times New Roman" w:hint="default"/>
      </w:rPr>
    </w:lvl>
    <w:lvl w:ilvl="3" w:tplc="7DBE5C64" w:tentative="1">
      <w:start w:val="1"/>
      <w:numFmt w:val="bullet"/>
      <w:lvlText w:val="•"/>
      <w:lvlJc w:val="left"/>
      <w:pPr>
        <w:tabs>
          <w:tab w:val="num" w:pos="2880"/>
        </w:tabs>
        <w:ind w:left="2880" w:hanging="360"/>
      </w:pPr>
      <w:rPr>
        <w:rFonts w:ascii="Times New Roman" w:hAnsi="Times New Roman" w:hint="default"/>
      </w:rPr>
    </w:lvl>
    <w:lvl w:ilvl="4" w:tplc="DA4AC394" w:tentative="1">
      <w:start w:val="1"/>
      <w:numFmt w:val="bullet"/>
      <w:lvlText w:val="•"/>
      <w:lvlJc w:val="left"/>
      <w:pPr>
        <w:tabs>
          <w:tab w:val="num" w:pos="3600"/>
        </w:tabs>
        <w:ind w:left="3600" w:hanging="360"/>
      </w:pPr>
      <w:rPr>
        <w:rFonts w:ascii="Times New Roman" w:hAnsi="Times New Roman" w:hint="default"/>
      </w:rPr>
    </w:lvl>
    <w:lvl w:ilvl="5" w:tplc="87181606" w:tentative="1">
      <w:start w:val="1"/>
      <w:numFmt w:val="bullet"/>
      <w:lvlText w:val="•"/>
      <w:lvlJc w:val="left"/>
      <w:pPr>
        <w:tabs>
          <w:tab w:val="num" w:pos="4320"/>
        </w:tabs>
        <w:ind w:left="4320" w:hanging="360"/>
      </w:pPr>
      <w:rPr>
        <w:rFonts w:ascii="Times New Roman" w:hAnsi="Times New Roman" w:hint="default"/>
      </w:rPr>
    </w:lvl>
    <w:lvl w:ilvl="6" w:tplc="51B02736" w:tentative="1">
      <w:start w:val="1"/>
      <w:numFmt w:val="bullet"/>
      <w:lvlText w:val="•"/>
      <w:lvlJc w:val="left"/>
      <w:pPr>
        <w:tabs>
          <w:tab w:val="num" w:pos="5040"/>
        </w:tabs>
        <w:ind w:left="5040" w:hanging="360"/>
      </w:pPr>
      <w:rPr>
        <w:rFonts w:ascii="Times New Roman" w:hAnsi="Times New Roman" w:hint="default"/>
      </w:rPr>
    </w:lvl>
    <w:lvl w:ilvl="7" w:tplc="B558882A" w:tentative="1">
      <w:start w:val="1"/>
      <w:numFmt w:val="bullet"/>
      <w:lvlText w:val="•"/>
      <w:lvlJc w:val="left"/>
      <w:pPr>
        <w:tabs>
          <w:tab w:val="num" w:pos="5760"/>
        </w:tabs>
        <w:ind w:left="5760" w:hanging="360"/>
      </w:pPr>
      <w:rPr>
        <w:rFonts w:ascii="Times New Roman" w:hAnsi="Times New Roman" w:hint="default"/>
      </w:rPr>
    </w:lvl>
    <w:lvl w:ilvl="8" w:tplc="45CC25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5163FA"/>
    <w:multiLevelType w:val="hybridMultilevel"/>
    <w:tmpl w:val="91A2A198"/>
    <w:lvl w:ilvl="0" w:tplc="DA72F50A">
      <w:start w:val="1"/>
      <w:numFmt w:val="bullet"/>
      <w:lvlText w:val="•"/>
      <w:lvlJc w:val="left"/>
      <w:pPr>
        <w:tabs>
          <w:tab w:val="num" w:pos="720"/>
        </w:tabs>
        <w:ind w:left="720" w:hanging="360"/>
      </w:pPr>
      <w:rPr>
        <w:rFonts w:ascii="Arial" w:hAnsi="Arial" w:hint="default"/>
      </w:rPr>
    </w:lvl>
    <w:lvl w:ilvl="1" w:tplc="48B25D68" w:tentative="1">
      <w:start w:val="1"/>
      <w:numFmt w:val="bullet"/>
      <w:lvlText w:val="•"/>
      <w:lvlJc w:val="left"/>
      <w:pPr>
        <w:tabs>
          <w:tab w:val="num" w:pos="1440"/>
        </w:tabs>
        <w:ind w:left="1440" w:hanging="360"/>
      </w:pPr>
      <w:rPr>
        <w:rFonts w:ascii="Arial" w:hAnsi="Arial" w:hint="default"/>
      </w:rPr>
    </w:lvl>
    <w:lvl w:ilvl="2" w:tplc="F3827758" w:tentative="1">
      <w:start w:val="1"/>
      <w:numFmt w:val="bullet"/>
      <w:lvlText w:val="•"/>
      <w:lvlJc w:val="left"/>
      <w:pPr>
        <w:tabs>
          <w:tab w:val="num" w:pos="2160"/>
        </w:tabs>
        <w:ind w:left="2160" w:hanging="360"/>
      </w:pPr>
      <w:rPr>
        <w:rFonts w:ascii="Arial" w:hAnsi="Arial" w:hint="default"/>
      </w:rPr>
    </w:lvl>
    <w:lvl w:ilvl="3" w:tplc="E4368AE2" w:tentative="1">
      <w:start w:val="1"/>
      <w:numFmt w:val="bullet"/>
      <w:lvlText w:val="•"/>
      <w:lvlJc w:val="left"/>
      <w:pPr>
        <w:tabs>
          <w:tab w:val="num" w:pos="2880"/>
        </w:tabs>
        <w:ind w:left="2880" w:hanging="360"/>
      </w:pPr>
      <w:rPr>
        <w:rFonts w:ascii="Arial" w:hAnsi="Arial" w:hint="default"/>
      </w:rPr>
    </w:lvl>
    <w:lvl w:ilvl="4" w:tplc="863E6D24" w:tentative="1">
      <w:start w:val="1"/>
      <w:numFmt w:val="bullet"/>
      <w:lvlText w:val="•"/>
      <w:lvlJc w:val="left"/>
      <w:pPr>
        <w:tabs>
          <w:tab w:val="num" w:pos="3600"/>
        </w:tabs>
        <w:ind w:left="3600" w:hanging="360"/>
      </w:pPr>
      <w:rPr>
        <w:rFonts w:ascii="Arial" w:hAnsi="Arial" w:hint="default"/>
      </w:rPr>
    </w:lvl>
    <w:lvl w:ilvl="5" w:tplc="78083E24" w:tentative="1">
      <w:start w:val="1"/>
      <w:numFmt w:val="bullet"/>
      <w:lvlText w:val="•"/>
      <w:lvlJc w:val="left"/>
      <w:pPr>
        <w:tabs>
          <w:tab w:val="num" w:pos="4320"/>
        </w:tabs>
        <w:ind w:left="4320" w:hanging="360"/>
      </w:pPr>
      <w:rPr>
        <w:rFonts w:ascii="Arial" w:hAnsi="Arial" w:hint="default"/>
      </w:rPr>
    </w:lvl>
    <w:lvl w:ilvl="6" w:tplc="7EA2B3E4" w:tentative="1">
      <w:start w:val="1"/>
      <w:numFmt w:val="bullet"/>
      <w:lvlText w:val="•"/>
      <w:lvlJc w:val="left"/>
      <w:pPr>
        <w:tabs>
          <w:tab w:val="num" w:pos="5040"/>
        </w:tabs>
        <w:ind w:left="5040" w:hanging="360"/>
      </w:pPr>
      <w:rPr>
        <w:rFonts w:ascii="Arial" w:hAnsi="Arial" w:hint="default"/>
      </w:rPr>
    </w:lvl>
    <w:lvl w:ilvl="7" w:tplc="9EE07B3A" w:tentative="1">
      <w:start w:val="1"/>
      <w:numFmt w:val="bullet"/>
      <w:lvlText w:val="•"/>
      <w:lvlJc w:val="left"/>
      <w:pPr>
        <w:tabs>
          <w:tab w:val="num" w:pos="5760"/>
        </w:tabs>
        <w:ind w:left="5760" w:hanging="360"/>
      </w:pPr>
      <w:rPr>
        <w:rFonts w:ascii="Arial" w:hAnsi="Arial" w:hint="default"/>
      </w:rPr>
    </w:lvl>
    <w:lvl w:ilvl="8" w:tplc="CB0077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9F7168"/>
    <w:multiLevelType w:val="hybridMultilevel"/>
    <w:tmpl w:val="C96CDE70"/>
    <w:lvl w:ilvl="0" w:tplc="08283856">
      <w:start w:val="1"/>
      <w:numFmt w:val="bullet"/>
      <w:lvlText w:val="•"/>
      <w:lvlJc w:val="left"/>
      <w:pPr>
        <w:tabs>
          <w:tab w:val="num" w:pos="720"/>
        </w:tabs>
        <w:ind w:left="720" w:hanging="360"/>
      </w:pPr>
      <w:rPr>
        <w:rFonts w:ascii="Arial" w:hAnsi="Arial" w:hint="default"/>
      </w:rPr>
    </w:lvl>
    <w:lvl w:ilvl="1" w:tplc="A59032FE" w:tentative="1">
      <w:start w:val="1"/>
      <w:numFmt w:val="bullet"/>
      <w:lvlText w:val="•"/>
      <w:lvlJc w:val="left"/>
      <w:pPr>
        <w:tabs>
          <w:tab w:val="num" w:pos="1440"/>
        </w:tabs>
        <w:ind w:left="1440" w:hanging="360"/>
      </w:pPr>
      <w:rPr>
        <w:rFonts w:ascii="Arial" w:hAnsi="Arial" w:hint="default"/>
      </w:rPr>
    </w:lvl>
    <w:lvl w:ilvl="2" w:tplc="965CC468" w:tentative="1">
      <w:start w:val="1"/>
      <w:numFmt w:val="bullet"/>
      <w:lvlText w:val="•"/>
      <w:lvlJc w:val="left"/>
      <w:pPr>
        <w:tabs>
          <w:tab w:val="num" w:pos="2160"/>
        </w:tabs>
        <w:ind w:left="2160" w:hanging="360"/>
      </w:pPr>
      <w:rPr>
        <w:rFonts w:ascii="Arial" w:hAnsi="Arial" w:hint="default"/>
      </w:rPr>
    </w:lvl>
    <w:lvl w:ilvl="3" w:tplc="54942190" w:tentative="1">
      <w:start w:val="1"/>
      <w:numFmt w:val="bullet"/>
      <w:lvlText w:val="•"/>
      <w:lvlJc w:val="left"/>
      <w:pPr>
        <w:tabs>
          <w:tab w:val="num" w:pos="2880"/>
        </w:tabs>
        <w:ind w:left="2880" w:hanging="360"/>
      </w:pPr>
      <w:rPr>
        <w:rFonts w:ascii="Arial" w:hAnsi="Arial" w:hint="default"/>
      </w:rPr>
    </w:lvl>
    <w:lvl w:ilvl="4" w:tplc="E7FE89F2" w:tentative="1">
      <w:start w:val="1"/>
      <w:numFmt w:val="bullet"/>
      <w:lvlText w:val="•"/>
      <w:lvlJc w:val="left"/>
      <w:pPr>
        <w:tabs>
          <w:tab w:val="num" w:pos="3600"/>
        </w:tabs>
        <w:ind w:left="3600" w:hanging="360"/>
      </w:pPr>
      <w:rPr>
        <w:rFonts w:ascii="Arial" w:hAnsi="Arial" w:hint="default"/>
      </w:rPr>
    </w:lvl>
    <w:lvl w:ilvl="5" w:tplc="6CA8C3C2" w:tentative="1">
      <w:start w:val="1"/>
      <w:numFmt w:val="bullet"/>
      <w:lvlText w:val="•"/>
      <w:lvlJc w:val="left"/>
      <w:pPr>
        <w:tabs>
          <w:tab w:val="num" w:pos="4320"/>
        </w:tabs>
        <w:ind w:left="4320" w:hanging="360"/>
      </w:pPr>
      <w:rPr>
        <w:rFonts w:ascii="Arial" w:hAnsi="Arial" w:hint="default"/>
      </w:rPr>
    </w:lvl>
    <w:lvl w:ilvl="6" w:tplc="9482CCE2" w:tentative="1">
      <w:start w:val="1"/>
      <w:numFmt w:val="bullet"/>
      <w:lvlText w:val="•"/>
      <w:lvlJc w:val="left"/>
      <w:pPr>
        <w:tabs>
          <w:tab w:val="num" w:pos="5040"/>
        </w:tabs>
        <w:ind w:left="5040" w:hanging="360"/>
      </w:pPr>
      <w:rPr>
        <w:rFonts w:ascii="Arial" w:hAnsi="Arial" w:hint="default"/>
      </w:rPr>
    </w:lvl>
    <w:lvl w:ilvl="7" w:tplc="9D3CA10E" w:tentative="1">
      <w:start w:val="1"/>
      <w:numFmt w:val="bullet"/>
      <w:lvlText w:val="•"/>
      <w:lvlJc w:val="left"/>
      <w:pPr>
        <w:tabs>
          <w:tab w:val="num" w:pos="5760"/>
        </w:tabs>
        <w:ind w:left="5760" w:hanging="360"/>
      </w:pPr>
      <w:rPr>
        <w:rFonts w:ascii="Arial" w:hAnsi="Arial" w:hint="default"/>
      </w:rPr>
    </w:lvl>
    <w:lvl w:ilvl="8" w:tplc="0EDC8F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663936"/>
    <w:multiLevelType w:val="hybridMultilevel"/>
    <w:tmpl w:val="076E470E"/>
    <w:lvl w:ilvl="0" w:tplc="497EE9A2">
      <w:start w:val="1"/>
      <w:numFmt w:val="bullet"/>
      <w:lvlText w:val="•"/>
      <w:lvlJc w:val="left"/>
      <w:pPr>
        <w:tabs>
          <w:tab w:val="num" w:pos="720"/>
        </w:tabs>
        <w:ind w:left="720" w:hanging="360"/>
      </w:pPr>
      <w:rPr>
        <w:rFonts w:ascii="Arial" w:hAnsi="Arial" w:hint="default"/>
      </w:rPr>
    </w:lvl>
    <w:lvl w:ilvl="1" w:tplc="9D6CA29A" w:tentative="1">
      <w:start w:val="1"/>
      <w:numFmt w:val="bullet"/>
      <w:lvlText w:val="•"/>
      <w:lvlJc w:val="left"/>
      <w:pPr>
        <w:tabs>
          <w:tab w:val="num" w:pos="1440"/>
        </w:tabs>
        <w:ind w:left="1440" w:hanging="360"/>
      </w:pPr>
      <w:rPr>
        <w:rFonts w:ascii="Arial" w:hAnsi="Arial" w:hint="default"/>
      </w:rPr>
    </w:lvl>
    <w:lvl w:ilvl="2" w:tplc="7EBA34FC" w:tentative="1">
      <w:start w:val="1"/>
      <w:numFmt w:val="bullet"/>
      <w:lvlText w:val="•"/>
      <w:lvlJc w:val="left"/>
      <w:pPr>
        <w:tabs>
          <w:tab w:val="num" w:pos="2160"/>
        </w:tabs>
        <w:ind w:left="2160" w:hanging="360"/>
      </w:pPr>
      <w:rPr>
        <w:rFonts w:ascii="Arial" w:hAnsi="Arial" w:hint="default"/>
      </w:rPr>
    </w:lvl>
    <w:lvl w:ilvl="3" w:tplc="321EFC78" w:tentative="1">
      <w:start w:val="1"/>
      <w:numFmt w:val="bullet"/>
      <w:lvlText w:val="•"/>
      <w:lvlJc w:val="left"/>
      <w:pPr>
        <w:tabs>
          <w:tab w:val="num" w:pos="2880"/>
        </w:tabs>
        <w:ind w:left="2880" w:hanging="360"/>
      </w:pPr>
      <w:rPr>
        <w:rFonts w:ascii="Arial" w:hAnsi="Arial" w:hint="default"/>
      </w:rPr>
    </w:lvl>
    <w:lvl w:ilvl="4" w:tplc="264CA57E" w:tentative="1">
      <w:start w:val="1"/>
      <w:numFmt w:val="bullet"/>
      <w:lvlText w:val="•"/>
      <w:lvlJc w:val="left"/>
      <w:pPr>
        <w:tabs>
          <w:tab w:val="num" w:pos="3600"/>
        </w:tabs>
        <w:ind w:left="3600" w:hanging="360"/>
      </w:pPr>
      <w:rPr>
        <w:rFonts w:ascii="Arial" w:hAnsi="Arial" w:hint="default"/>
      </w:rPr>
    </w:lvl>
    <w:lvl w:ilvl="5" w:tplc="7BBC7994" w:tentative="1">
      <w:start w:val="1"/>
      <w:numFmt w:val="bullet"/>
      <w:lvlText w:val="•"/>
      <w:lvlJc w:val="left"/>
      <w:pPr>
        <w:tabs>
          <w:tab w:val="num" w:pos="4320"/>
        </w:tabs>
        <w:ind w:left="4320" w:hanging="360"/>
      </w:pPr>
      <w:rPr>
        <w:rFonts w:ascii="Arial" w:hAnsi="Arial" w:hint="default"/>
      </w:rPr>
    </w:lvl>
    <w:lvl w:ilvl="6" w:tplc="9716C204" w:tentative="1">
      <w:start w:val="1"/>
      <w:numFmt w:val="bullet"/>
      <w:lvlText w:val="•"/>
      <w:lvlJc w:val="left"/>
      <w:pPr>
        <w:tabs>
          <w:tab w:val="num" w:pos="5040"/>
        </w:tabs>
        <w:ind w:left="5040" w:hanging="360"/>
      </w:pPr>
      <w:rPr>
        <w:rFonts w:ascii="Arial" w:hAnsi="Arial" w:hint="default"/>
      </w:rPr>
    </w:lvl>
    <w:lvl w:ilvl="7" w:tplc="B4406F1E" w:tentative="1">
      <w:start w:val="1"/>
      <w:numFmt w:val="bullet"/>
      <w:lvlText w:val="•"/>
      <w:lvlJc w:val="left"/>
      <w:pPr>
        <w:tabs>
          <w:tab w:val="num" w:pos="5760"/>
        </w:tabs>
        <w:ind w:left="5760" w:hanging="360"/>
      </w:pPr>
      <w:rPr>
        <w:rFonts w:ascii="Arial" w:hAnsi="Arial" w:hint="default"/>
      </w:rPr>
    </w:lvl>
    <w:lvl w:ilvl="8" w:tplc="4F5E4E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CA045A"/>
    <w:multiLevelType w:val="hybridMultilevel"/>
    <w:tmpl w:val="409CF56A"/>
    <w:lvl w:ilvl="0" w:tplc="A0A21772">
      <w:start w:val="1"/>
      <w:numFmt w:val="bullet"/>
      <w:lvlText w:val="•"/>
      <w:lvlJc w:val="left"/>
      <w:pPr>
        <w:tabs>
          <w:tab w:val="num" w:pos="720"/>
        </w:tabs>
        <w:ind w:left="720" w:hanging="360"/>
      </w:pPr>
      <w:rPr>
        <w:rFonts w:ascii="Times New Roman" w:hAnsi="Times New Roman" w:hint="default"/>
      </w:rPr>
    </w:lvl>
    <w:lvl w:ilvl="1" w:tplc="F1BC3F32" w:tentative="1">
      <w:start w:val="1"/>
      <w:numFmt w:val="bullet"/>
      <w:lvlText w:val="•"/>
      <w:lvlJc w:val="left"/>
      <w:pPr>
        <w:tabs>
          <w:tab w:val="num" w:pos="1440"/>
        </w:tabs>
        <w:ind w:left="1440" w:hanging="360"/>
      </w:pPr>
      <w:rPr>
        <w:rFonts w:ascii="Times New Roman" w:hAnsi="Times New Roman" w:hint="default"/>
      </w:rPr>
    </w:lvl>
    <w:lvl w:ilvl="2" w:tplc="C2361AA4" w:tentative="1">
      <w:start w:val="1"/>
      <w:numFmt w:val="bullet"/>
      <w:lvlText w:val="•"/>
      <w:lvlJc w:val="left"/>
      <w:pPr>
        <w:tabs>
          <w:tab w:val="num" w:pos="2160"/>
        </w:tabs>
        <w:ind w:left="2160" w:hanging="360"/>
      </w:pPr>
      <w:rPr>
        <w:rFonts w:ascii="Times New Roman" w:hAnsi="Times New Roman" w:hint="default"/>
      </w:rPr>
    </w:lvl>
    <w:lvl w:ilvl="3" w:tplc="4B1E14B4" w:tentative="1">
      <w:start w:val="1"/>
      <w:numFmt w:val="bullet"/>
      <w:lvlText w:val="•"/>
      <w:lvlJc w:val="left"/>
      <w:pPr>
        <w:tabs>
          <w:tab w:val="num" w:pos="2880"/>
        </w:tabs>
        <w:ind w:left="2880" w:hanging="360"/>
      </w:pPr>
      <w:rPr>
        <w:rFonts w:ascii="Times New Roman" w:hAnsi="Times New Roman" w:hint="default"/>
      </w:rPr>
    </w:lvl>
    <w:lvl w:ilvl="4" w:tplc="8B4E9A0A" w:tentative="1">
      <w:start w:val="1"/>
      <w:numFmt w:val="bullet"/>
      <w:lvlText w:val="•"/>
      <w:lvlJc w:val="left"/>
      <w:pPr>
        <w:tabs>
          <w:tab w:val="num" w:pos="3600"/>
        </w:tabs>
        <w:ind w:left="3600" w:hanging="360"/>
      </w:pPr>
      <w:rPr>
        <w:rFonts w:ascii="Times New Roman" w:hAnsi="Times New Roman" w:hint="default"/>
      </w:rPr>
    </w:lvl>
    <w:lvl w:ilvl="5" w:tplc="0EFAEC42" w:tentative="1">
      <w:start w:val="1"/>
      <w:numFmt w:val="bullet"/>
      <w:lvlText w:val="•"/>
      <w:lvlJc w:val="left"/>
      <w:pPr>
        <w:tabs>
          <w:tab w:val="num" w:pos="4320"/>
        </w:tabs>
        <w:ind w:left="4320" w:hanging="360"/>
      </w:pPr>
      <w:rPr>
        <w:rFonts w:ascii="Times New Roman" w:hAnsi="Times New Roman" w:hint="default"/>
      </w:rPr>
    </w:lvl>
    <w:lvl w:ilvl="6" w:tplc="2EACD938" w:tentative="1">
      <w:start w:val="1"/>
      <w:numFmt w:val="bullet"/>
      <w:lvlText w:val="•"/>
      <w:lvlJc w:val="left"/>
      <w:pPr>
        <w:tabs>
          <w:tab w:val="num" w:pos="5040"/>
        </w:tabs>
        <w:ind w:left="5040" w:hanging="360"/>
      </w:pPr>
      <w:rPr>
        <w:rFonts w:ascii="Times New Roman" w:hAnsi="Times New Roman" w:hint="default"/>
      </w:rPr>
    </w:lvl>
    <w:lvl w:ilvl="7" w:tplc="CC0C7D0A" w:tentative="1">
      <w:start w:val="1"/>
      <w:numFmt w:val="bullet"/>
      <w:lvlText w:val="•"/>
      <w:lvlJc w:val="left"/>
      <w:pPr>
        <w:tabs>
          <w:tab w:val="num" w:pos="5760"/>
        </w:tabs>
        <w:ind w:left="5760" w:hanging="360"/>
      </w:pPr>
      <w:rPr>
        <w:rFonts w:ascii="Times New Roman" w:hAnsi="Times New Roman" w:hint="default"/>
      </w:rPr>
    </w:lvl>
    <w:lvl w:ilvl="8" w:tplc="4FA86B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ED06B2"/>
    <w:multiLevelType w:val="hybridMultilevel"/>
    <w:tmpl w:val="9E70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42F74"/>
    <w:multiLevelType w:val="hybridMultilevel"/>
    <w:tmpl w:val="B248EE4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0768E"/>
    <w:multiLevelType w:val="hybridMultilevel"/>
    <w:tmpl w:val="0A3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4279B"/>
    <w:multiLevelType w:val="hybridMultilevel"/>
    <w:tmpl w:val="8C30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334B56"/>
    <w:multiLevelType w:val="hybridMultilevel"/>
    <w:tmpl w:val="A96C136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B441F1"/>
    <w:multiLevelType w:val="hybridMultilevel"/>
    <w:tmpl w:val="E174D4A0"/>
    <w:lvl w:ilvl="0" w:tplc="ABF67110">
      <w:start w:val="1"/>
      <w:numFmt w:val="bullet"/>
      <w:lvlText w:val="•"/>
      <w:lvlJc w:val="left"/>
      <w:pPr>
        <w:tabs>
          <w:tab w:val="num" w:pos="720"/>
        </w:tabs>
        <w:ind w:left="720" w:hanging="360"/>
      </w:pPr>
      <w:rPr>
        <w:rFonts w:ascii="Arial" w:hAnsi="Arial" w:hint="default"/>
      </w:rPr>
    </w:lvl>
    <w:lvl w:ilvl="1" w:tplc="10841972" w:tentative="1">
      <w:start w:val="1"/>
      <w:numFmt w:val="bullet"/>
      <w:lvlText w:val="•"/>
      <w:lvlJc w:val="left"/>
      <w:pPr>
        <w:tabs>
          <w:tab w:val="num" w:pos="1440"/>
        </w:tabs>
        <w:ind w:left="1440" w:hanging="360"/>
      </w:pPr>
      <w:rPr>
        <w:rFonts w:ascii="Arial" w:hAnsi="Arial" w:hint="default"/>
      </w:rPr>
    </w:lvl>
    <w:lvl w:ilvl="2" w:tplc="ACB06BC0" w:tentative="1">
      <w:start w:val="1"/>
      <w:numFmt w:val="bullet"/>
      <w:lvlText w:val="•"/>
      <w:lvlJc w:val="left"/>
      <w:pPr>
        <w:tabs>
          <w:tab w:val="num" w:pos="2160"/>
        </w:tabs>
        <w:ind w:left="2160" w:hanging="360"/>
      </w:pPr>
      <w:rPr>
        <w:rFonts w:ascii="Arial" w:hAnsi="Arial" w:hint="default"/>
      </w:rPr>
    </w:lvl>
    <w:lvl w:ilvl="3" w:tplc="45843432" w:tentative="1">
      <w:start w:val="1"/>
      <w:numFmt w:val="bullet"/>
      <w:lvlText w:val="•"/>
      <w:lvlJc w:val="left"/>
      <w:pPr>
        <w:tabs>
          <w:tab w:val="num" w:pos="2880"/>
        </w:tabs>
        <w:ind w:left="2880" w:hanging="360"/>
      </w:pPr>
      <w:rPr>
        <w:rFonts w:ascii="Arial" w:hAnsi="Arial" w:hint="default"/>
      </w:rPr>
    </w:lvl>
    <w:lvl w:ilvl="4" w:tplc="D2D021BA" w:tentative="1">
      <w:start w:val="1"/>
      <w:numFmt w:val="bullet"/>
      <w:lvlText w:val="•"/>
      <w:lvlJc w:val="left"/>
      <w:pPr>
        <w:tabs>
          <w:tab w:val="num" w:pos="3600"/>
        </w:tabs>
        <w:ind w:left="3600" w:hanging="360"/>
      </w:pPr>
      <w:rPr>
        <w:rFonts w:ascii="Arial" w:hAnsi="Arial" w:hint="default"/>
      </w:rPr>
    </w:lvl>
    <w:lvl w:ilvl="5" w:tplc="66E849B8" w:tentative="1">
      <w:start w:val="1"/>
      <w:numFmt w:val="bullet"/>
      <w:lvlText w:val="•"/>
      <w:lvlJc w:val="left"/>
      <w:pPr>
        <w:tabs>
          <w:tab w:val="num" w:pos="4320"/>
        </w:tabs>
        <w:ind w:left="4320" w:hanging="360"/>
      </w:pPr>
      <w:rPr>
        <w:rFonts w:ascii="Arial" w:hAnsi="Arial" w:hint="default"/>
      </w:rPr>
    </w:lvl>
    <w:lvl w:ilvl="6" w:tplc="97B483AE" w:tentative="1">
      <w:start w:val="1"/>
      <w:numFmt w:val="bullet"/>
      <w:lvlText w:val="•"/>
      <w:lvlJc w:val="left"/>
      <w:pPr>
        <w:tabs>
          <w:tab w:val="num" w:pos="5040"/>
        </w:tabs>
        <w:ind w:left="5040" w:hanging="360"/>
      </w:pPr>
      <w:rPr>
        <w:rFonts w:ascii="Arial" w:hAnsi="Arial" w:hint="default"/>
      </w:rPr>
    </w:lvl>
    <w:lvl w:ilvl="7" w:tplc="2E2A8B86" w:tentative="1">
      <w:start w:val="1"/>
      <w:numFmt w:val="bullet"/>
      <w:lvlText w:val="•"/>
      <w:lvlJc w:val="left"/>
      <w:pPr>
        <w:tabs>
          <w:tab w:val="num" w:pos="5760"/>
        </w:tabs>
        <w:ind w:left="5760" w:hanging="360"/>
      </w:pPr>
      <w:rPr>
        <w:rFonts w:ascii="Arial" w:hAnsi="Arial" w:hint="default"/>
      </w:rPr>
    </w:lvl>
    <w:lvl w:ilvl="8" w:tplc="2402E8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ED3290"/>
    <w:multiLevelType w:val="hybridMultilevel"/>
    <w:tmpl w:val="FD36B228"/>
    <w:lvl w:ilvl="0" w:tplc="27427542">
      <w:start w:val="1"/>
      <w:numFmt w:val="bullet"/>
      <w:lvlText w:val="•"/>
      <w:lvlJc w:val="left"/>
      <w:pPr>
        <w:tabs>
          <w:tab w:val="num" w:pos="1080"/>
        </w:tabs>
        <w:ind w:left="1080" w:hanging="360"/>
      </w:pPr>
      <w:rPr>
        <w:rFonts w:ascii="Times New Roman" w:hAnsi="Times New Roman" w:hint="default"/>
      </w:rPr>
    </w:lvl>
    <w:lvl w:ilvl="1" w:tplc="F5544044">
      <w:start w:val="1"/>
      <w:numFmt w:val="bullet"/>
      <w:lvlText w:val="•"/>
      <w:lvlJc w:val="left"/>
      <w:pPr>
        <w:tabs>
          <w:tab w:val="num" w:pos="1800"/>
        </w:tabs>
        <w:ind w:left="1800" w:hanging="360"/>
      </w:pPr>
      <w:rPr>
        <w:rFonts w:ascii="Times New Roman" w:hAnsi="Times New Roman" w:hint="default"/>
      </w:rPr>
    </w:lvl>
    <w:lvl w:ilvl="2" w:tplc="D3BEC8DC" w:tentative="1">
      <w:start w:val="1"/>
      <w:numFmt w:val="bullet"/>
      <w:lvlText w:val="•"/>
      <w:lvlJc w:val="left"/>
      <w:pPr>
        <w:tabs>
          <w:tab w:val="num" w:pos="2520"/>
        </w:tabs>
        <w:ind w:left="2520" w:hanging="360"/>
      </w:pPr>
      <w:rPr>
        <w:rFonts w:ascii="Times New Roman" w:hAnsi="Times New Roman" w:hint="default"/>
      </w:rPr>
    </w:lvl>
    <w:lvl w:ilvl="3" w:tplc="2AEE3E3A" w:tentative="1">
      <w:start w:val="1"/>
      <w:numFmt w:val="bullet"/>
      <w:lvlText w:val="•"/>
      <w:lvlJc w:val="left"/>
      <w:pPr>
        <w:tabs>
          <w:tab w:val="num" w:pos="3240"/>
        </w:tabs>
        <w:ind w:left="3240" w:hanging="360"/>
      </w:pPr>
      <w:rPr>
        <w:rFonts w:ascii="Times New Roman" w:hAnsi="Times New Roman" w:hint="default"/>
      </w:rPr>
    </w:lvl>
    <w:lvl w:ilvl="4" w:tplc="9CFE4B90" w:tentative="1">
      <w:start w:val="1"/>
      <w:numFmt w:val="bullet"/>
      <w:lvlText w:val="•"/>
      <w:lvlJc w:val="left"/>
      <w:pPr>
        <w:tabs>
          <w:tab w:val="num" w:pos="3960"/>
        </w:tabs>
        <w:ind w:left="3960" w:hanging="360"/>
      </w:pPr>
      <w:rPr>
        <w:rFonts w:ascii="Times New Roman" w:hAnsi="Times New Roman" w:hint="default"/>
      </w:rPr>
    </w:lvl>
    <w:lvl w:ilvl="5" w:tplc="6C509964" w:tentative="1">
      <w:start w:val="1"/>
      <w:numFmt w:val="bullet"/>
      <w:lvlText w:val="•"/>
      <w:lvlJc w:val="left"/>
      <w:pPr>
        <w:tabs>
          <w:tab w:val="num" w:pos="4680"/>
        </w:tabs>
        <w:ind w:left="4680" w:hanging="360"/>
      </w:pPr>
      <w:rPr>
        <w:rFonts w:ascii="Times New Roman" w:hAnsi="Times New Roman" w:hint="default"/>
      </w:rPr>
    </w:lvl>
    <w:lvl w:ilvl="6" w:tplc="3D6E1AA2" w:tentative="1">
      <w:start w:val="1"/>
      <w:numFmt w:val="bullet"/>
      <w:lvlText w:val="•"/>
      <w:lvlJc w:val="left"/>
      <w:pPr>
        <w:tabs>
          <w:tab w:val="num" w:pos="5400"/>
        </w:tabs>
        <w:ind w:left="5400" w:hanging="360"/>
      </w:pPr>
      <w:rPr>
        <w:rFonts w:ascii="Times New Roman" w:hAnsi="Times New Roman" w:hint="default"/>
      </w:rPr>
    </w:lvl>
    <w:lvl w:ilvl="7" w:tplc="2874482A" w:tentative="1">
      <w:start w:val="1"/>
      <w:numFmt w:val="bullet"/>
      <w:lvlText w:val="•"/>
      <w:lvlJc w:val="left"/>
      <w:pPr>
        <w:tabs>
          <w:tab w:val="num" w:pos="6120"/>
        </w:tabs>
        <w:ind w:left="6120" w:hanging="360"/>
      </w:pPr>
      <w:rPr>
        <w:rFonts w:ascii="Times New Roman" w:hAnsi="Times New Roman" w:hint="default"/>
      </w:rPr>
    </w:lvl>
    <w:lvl w:ilvl="8" w:tplc="00C256D2"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666C10E6"/>
    <w:multiLevelType w:val="hybridMultilevel"/>
    <w:tmpl w:val="16566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330718"/>
    <w:multiLevelType w:val="hybridMultilevel"/>
    <w:tmpl w:val="B01E141C"/>
    <w:lvl w:ilvl="0" w:tplc="FA7E5332">
      <w:start w:val="1"/>
      <w:numFmt w:val="bullet"/>
      <w:lvlText w:val="•"/>
      <w:lvlJc w:val="left"/>
      <w:pPr>
        <w:tabs>
          <w:tab w:val="num" w:pos="720"/>
        </w:tabs>
        <w:ind w:left="720" w:hanging="360"/>
      </w:pPr>
      <w:rPr>
        <w:rFonts w:ascii="Times New Roman" w:hAnsi="Times New Roman" w:hint="default"/>
      </w:rPr>
    </w:lvl>
    <w:lvl w:ilvl="1" w:tplc="F476EB04" w:tentative="1">
      <w:start w:val="1"/>
      <w:numFmt w:val="bullet"/>
      <w:lvlText w:val="•"/>
      <w:lvlJc w:val="left"/>
      <w:pPr>
        <w:tabs>
          <w:tab w:val="num" w:pos="1440"/>
        </w:tabs>
        <w:ind w:left="1440" w:hanging="360"/>
      </w:pPr>
      <w:rPr>
        <w:rFonts w:ascii="Times New Roman" w:hAnsi="Times New Roman" w:hint="default"/>
      </w:rPr>
    </w:lvl>
    <w:lvl w:ilvl="2" w:tplc="A72CB536" w:tentative="1">
      <w:start w:val="1"/>
      <w:numFmt w:val="bullet"/>
      <w:lvlText w:val="•"/>
      <w:lvlJc w:val="left"/>
      <w:pPr>
        <w:tabs>
          <w:tab w:val="num" w:pos="2160"/>
        </w:tabs>
        <w:ind w:left="2160" w:hanging="360"/>
      </w:pPr>
      <w:rPr>
        <w:rFonts w:ascii="Times New Roman" w:hAnsi="Times New Roman" w:hint="default"/>
      </w:rPr>
    </w:lvl>
    <w:lvl w:ilvl="3" w:tplc="8AE86DA4" w:tentative="1">
      <w:start w:val="1"/>
      <w:numFmt w:val="bullet"/>
      <w:lvlText w:val="•"/>
      <w:lvlJc w:val="left"/>
      <w:pPr>
        <w:tabs>
          <w:tab w:val="num" w:pos="2880"/>
        </w:tabs>
        <w:ind w:left="2880" w:hanging="360"/>
      </w:pPr>
      <w:rPr>
        <w:rFonts w:ascii="Times New Roman" w:hAnsi="Times New Roman" w:hint="default"/>
      </w:rPr>
    </w:lvl>
    <w:lvl w:ilvl="4" w:tplc="88244B82" w:tentative="1">
      <w:start w:val="1"/>
      <w:numFmt w:val="bullet"/>
      <w:lvlText w:val="•"/>
      <w:lvlJc w:val="left"/>
      <w:pPr>
        <w:tabs>
          <w:tab w:val="num" w:pos="3600"/>
        </w:tabs>
        <w:ind w:left="3600" w:hanging="360"/>
      </w:pPr>
      <w:rPr>
        <w:rFonts w:ascii="Times New Roman" w:hAnsi="Times New Roman" w:hint="default"/>
      </w:rPr>
    </w:lvl>
    <w:lvl w:ilvl="5" w:tplc="270A3674" w:tentative="1">
      <w:start w:val="1"/>
      <w:numFmt w:val="bullet"/>
      <w:lvlText w:val="•"/>
      <w:lvlJc w:val="left"/>
      <w:pPr>
        <w:tabs>
          <w:tab w:val="num" w:pos="4320"/>
        </w:tabs>
        <w:ind w:left="4320" w:hanging="360"/>
      </w:pPr>
      <w:rPr>
        <w:rFonts w:ascii="Times New Roman" w:hAnsi="Times New Roman" w:hint="default"/>
      </w:rPr>
    </w:lvl>
    <w:lvl w:ilvl="6" w:tplc="8F90F5A2" w:tentative="1">
      <w:start w:val="1"/>
      <w:numFmt w:val="bullet"/>
      <w:lvlText w:val="•"/>
      <w:lvlJc w:val="left"/>
      <w:pPr>
        <w:tabs>
          <w:tab w:val="num" w:pos="5040"/>
        </w:tabs>
        <w:ind w:left="5040" w:hanging="360"/>
      </w:pPr>
      <w:rPr>
        <w:rFonts w:ascii="Times New Roman" w:hAnsi="Times New Roman" w:hint="default"/>
      </w:rPr>
    </w:lvl>
    <w:lvl w:ilvl="7" w:tplc="EAC89C56" w:tentative="1">
      <w:start w:val="1"/>
      <w:numFmt w:val="bullet"/>
      <w:lvlText w:val="•"/>
      <w:lvlJc w:val="left"/>
      <w:pPr>
        <w:tabs>
          <w:tab w:val="num" w:pos="5760"/>
        </w:tabs>
        <w:ind w:left="5760" w:hanging="360"/>
      </w:pPr>
      <w:rPr>
        <w:rFonts w:ascii="Times New Roman" w:hAnsi="Times New Roman" w:hint="default"/>
      </w:rPr>
    </w:lvl>
    <w:lvl w:ilvl="8" w:tplc="21AE72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C725AD"/>
    <w:multiLevelType w:val="hybridMultilevel"/>
    <w:tmpl w:val="273C7988"/>
    <w:lvl w:ilvl="0" w:tplc="D5D27C5E">
      <w:start w:val="1"/>
      <w:numFmt w:val="bullet"/>
      <w:lvlText w:val="•"/>
      <w:lvlJc w:val="left"/>
      <w:pPr>
        <w:tabs>
          <w:tab w:val="num" w:pos="720"/>
        </w:tabs>
        <w:ind w:left="720" w:hanging="360"/>
      </w:pPr>
      <w:rPr>
        <w:rFonts w:ascii="Arial" w:hAnsi="Arial" w:hint="default"/>
      </w:rPr>
    </w:lvl>
    <w:lvl w:ilvl="1" w:tplc="9EEC58F4" w:tentative="1">
      <w:start w:val="1"/>
      <w:numFmt w:val="bullet"/>
      <w:lvlText w:val="•"/>
      <w:lvlJc w:val="left"/>
      <w:pPr>
        <w:tabs>
          <w:tab w:val="num" w:pos="1440"/>
        </w:tabs>
        <w:ind w:left="1440" w:hanging="360"/>
      </w:pPr>
      <w:rPr>
        <w:rFonts w:ascii="Arial" w:hAnsi="Arial" w:hint="default"/>
      </w:rPr>
    </w:lvl>
    <w:lvl w:ilvl="2" w:tplc="14A08C3A" w:tentative="1">
      <w:start w:val="1"/>
      <w:numFmt w:val="bullet"/>
      <w:lvlText w:val="•"/>
      <w:lvlJc w:val="left"/>
      <w:pPr>
        <w:tabs>
          <w:tab w:val="num" w:pos="2160"/>
        </w:tabs>
        <w:ind w:left="2160" w:hanging="360"/>
      </w:pPr>
      <w:rPr>
        <w:rFonts w:ascii="Arial" w:hAnsi="Arial" w:hint="default"/>
      </w:rPr>
    </w:lvl>
    <w:lvl w:ilvl="3" w:tplc="0C8C9310" w:tentative="1">
      <w:start w:val="1"/>
      <w:numFmt w:val="bullet"/>
      <w:lvlText w:val="•"/>
      <w:lvlJc w:val="left"/>
      <w:pPr>
        <w:tabs>
          <w:tab w:val="num" w:pos="2880"/>
        </w:tabs>
        <w:ind w:left="2880" w:hanging="360"/>
      </w:pPr>
      <w:rPr>
        <w:rFonts w:ascii="Arial" w:hAnsi="Arial" w:hint="default"/>
      </w:rPr>
    </w:lvl>
    <w:lvl w:ilvl="4" w:tplc="706C76EA" w:tentative="1">
      <w:start w:val="1"/>
      <w:numFmt w:val="bullet"/>
      <w:lvlText w:val="•"/>
      <w:lvlJc w:val="left"/>
      <w:pPr>
        <w:tabs>
          <w:tab w:val="num" w:pos="3600"/>
        </w:tabs>
        <w:ind w:left="3600" w:hanging="360"/>
      </w:pPr>
      <w:rPr>
        <w:rFonts w:ascii="Arial" w:hAnsi="Arial" w:hint="default"/>
      </w:rPr>
    </w:lvl>
    <w:lvl w:ilvl="5" w:tplc="8FD8F35E" w:tentative="1">
      <w:start w:val="1"/>
      <w:numFmt w:val="bullet"/>
      <w:lvlText w:val="•"/>
      <w:lvlJc w:val="left"/>
      <w:pPr>
        <w:tabs>
          <w:tab w:val="num" w:pos="4320"/>
        </w:tabs>
        <w:ind w:left="4320" w:hanging="360"/>
      </w:pPr>
      <w:rPr>
        <w:rFonts w:ascii="Arial" w:hAnsi="Arial" w:hint="default"/>
      </w:rPr>
    </w:lvl>
    <w:lvl w:ilvl="6" w:tplc="110E85BA" w:tentative="1">
      <w:start w:val="1"/>
      <w:numFmt w:val="bullet"/>
      <w:lvlText w:val="•"/>
      <w:lvlJc w:val="left"/>
      <w:pPr>
        <w:tabs>
          <w:tab w:val="num" w:pos="5040"/>
        </w:tabs>
        <w:ind w:left="5040" w:hanging="360"/>
      </w:pPr>
      <w:rPr>
        <w:rFonts w:ascii="Arial" w:hAnsi="Arial" w:hint="default"/>
      </w:rPr>
    </w:lvl>
    <w:lvl w:ilvl="7" w:tplc="D598A574" w:tentative="1">
      <w:start w:val="1"/>
      <w:numFmt w:val="bullet"/>
      <w:lvlText w:val="•"/>
      <w:lvlJc w:val="left"/>
      <w:pPr>
        <w:tabs>
          <w:tab w:val="num" w:pos="5760"/>
        </w:tabs>
        <w:ind w:left="5760" w:hanging="360"/>
      </w:pPr>
      <w:rPr>
        <w:rFonts w:ascii="Arial" w:hAnsi="Arial" w:hint="default"/>
      </w:rPr>
    </w:lvl>
    <w:lvl w:ilvl="8" w:tplc="E5C42D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FD1142"/>
    <w:multiLevelType w:val="hybridMultilevel"/>
    <w:tmpl w:val="097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F4EF1"/>
    <w:multiLevelType w:val="hybridMultilevel"/>
    <w:tmpl w:val="7556F82A"/>
    <w:lvl w:ilvl="0" w:tplc="E9D65C0E">
      <w:start w:val="1"/>
      <w:numFmt w:val="bullet"/>
      <w:lvlText w:val="•"/>
      <w:lvlJc w:val="left"/>
      <w:pPr>
        <w:tabs>
          <w:tab w:val="num" w:pos="360"/>
        </w:tabs>
        <w:ind w:left="360" w:hanging="360"/>
      </w:pPr>
      <w:rPr>
        <w:rFonts w:ascii="Arial" w:hAnsi="Arial" w:hint="default"/>
      </w:rPr>
    </w:lvl>
    <w:lvl w:ilvl="1" w:tplc="FEF8098A">
      <w:start w:val="1"/>
      <w:numFmt w:val="bullet"/>
      <w:lvlText w:val="•"/>
      <w:lvlJc w:val="left"/>
      <w:pPr>
        <w:tabs>
          <w:tab w:val="num" w:pos="1080"/>
        </w:tabs>
        <w:ind w:left="1080" w:hanging="360"/>
      </w:pPr>
      <w:rPr>
        <w:rFonts w:ascii="Arial" w:hAnsi="Arial" w:hint="default"/>
      </w:rPr>
    </w:lvl>
    <w:lvl w:ilvl="2" w:tplc="6DB67094">
      <w:start w:val="1"/>
      <w:numFmt w:val="bullet"/>
      <w:lvlText w:val="•"/>
      <w:lvlJc w:val="left"/>
      <w:pPr>
        <w:tabs>
          <w:tab w:val="num" w:pos="1800"/>
        </w:tabs>
        <w:ind w:left="1800" w:hanging="360"/>
      </w:pPr>
      <w:rPr>
        <w:rFonts w:ascii="Arial" w:hAnsi="Arial" w:hint="default"/>
      </w:rPr>
    </w:lvl>
    <w:lvl w:ilvl="3" w:tplc="7096C924" w:tentative="1">
      <w:start w:val="1"/>
      <w:numFmt w:val="bullet"/>
      <w:lvlText w:val="•"/>
      <w:lvlJc w:val="left"/>
      <w:pPr>
        <w:tabs>
          <w:tab w:val="num" w:pos="2520"/>
        </w:tabs>
        <w:ind w:left="2520" w:hanging="360"/>
      </w:pPr>
      <w:rPr>
        <w:rFonts w:ascii="Arial" w:hAnsi="Arial" w:hint="default"/>
      </w:rPr>
    </w:lvl>
    <w:lvl w:ilvl="4" w:tplc="E51CF2DC" w:tentative="1">
      <w:start w:val="1"/>
      <w:numFmt w:val="bullet"/>
      <w:lvlText w:val="•"/>
      <w:lvlJc w:val="left"/>
      <w:pPr>
        <w:tabs>
          <w:tab w:val="num" w:pos="3240"/>
        </w:tabs>
        <w:ind w:left="3240" w:hanging="360"/>
      </w:pPr>
      <w:rPr>
        <w:rFonts w:ascii="Arial" w:hAnsi="Arial" w:hint="default"/>
      </w:rPr>
    </w:lvl>
    <w:lvl w:ilvl="5" w:tplc="95E6151E" w:tentative="1">
      <w:start w:val="1"/>
      <w:numFmt w:val="bullet"/>
      <w:lvlText w:val="•"/>
      <w:lvlJc w:val="left"/>
      <w:pPr>
        <w:tabs>
          <w:tab w:val="num" w:pos="3960"/>
        </w:tabs>
        <w:ind w:left="3960" w:hanging="360"/>
      </w:pPr>
      <w:rPr>
        <w:rFonts w:ascii="Arial" w:hAnsi="Arial" w:hint="default"/>
      </w:rPr>
    </w:lvl>
    <w:lvl w:ilvl="6" w:tplc="92B81F4A" w:tentative="1">
      <w:start w:val="1"/>
      <w:numFmt w:val="bullet"/>
      <w:lvlText w:val="•"/>
      <w:lvlJc w:val="left"/>
      <w:pPr>
        <w:tabs>
          <w:tab w:val="num" w:pos="4680"/>
        </w:tabs>
        <w:ind w:left="4680" w:hanging="360"/>
      </w:pPr>
      <w:rPr>
        <w:rFonts w:ascii="Arial" w:hAnsi="Arial" w:hint="default"/>
      </w:rPr>
    </w:lvl>
    <w:lvl w:ilvl="7" w:tplc="BCD84E14" w:tentative="1">
      <w:start w:val="1"/>
      <w:numFmt w:val="bullet"/>
      <w:lvlText w:val="•"/>
      <w:lvlJc w:val="left"/>
      <w:pPr>
        <w:tabs>
          <w:tab w:val="num" w:pos="5400"/>
        </w:tabs>
        <w:ind w:left="5400" w:hanging="360"/>
      </w:pPr>
      <w:rPr>
        <w:rFonts w:ascii="Arial" w:hAnsi="Arial" w:hint="default"/>
      </w:rPr>
    </w:lvl>
    <w:lvl w:ilvl="8" w:tplc="A6EE6586"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1F51A8B"/>
    <w:multiLevelType w:val="hybridMultilevel"/>
    <w:tmpl w:val="1E10A8FC"/>
    <w:lvl w:ilvl="0" w:tplc="611E0FBC">
      <w:start w:val="1"/>
      <w:numFmt w:val="bullet"/>
      <w:lvlText w:val="•"/>
      <w:lvlJc w:val="left"/>
      <w:pPr>
        <w:tabs>
          <w:tab w:val="num" w:pos="720"/>
        </w:tabs>
        <w:ind w:left="720" w:hanging="360"/>
      </w:pPr>
      <w:rPr>
        <w:rFonts w:ascii="Times New Roman" w:hAnsi="Times New Roman" w:hint="default"/>
      </w:rPr>
    </w:lvl>
    <w:lvl w:ilvl="1" w:tplc="2480CAB2" w:tentative="1">
      <w:start w:val="1"/>
      <w:numFmt w:val="bullet"/>
      <w:lvlText w:val="•"/>
      <w:lvlJc w:val="left"/>
      <w:pPr>
        <w:tabs>
          <w:tab w:val="num" w:pos="1440"/>
        </w:tabs>
        <w:ind w:left="1440" w:hanging="360"/>
      </w:pPr>
      <w:rPr>
        <w:rFonts w:ascii="Times New Roman" w:hAnsi="Times New Roman" w:hint="default"/>
      </w:rPr>
    </w:lvl>
    <w:lvl w:ilvl="2" w:tplc="BCB4DDC2" w:tentative="1">
      <w:start w:val="1"/>
      <w:numFmt w:val="bullet"/>
      <w:lvlText w:val="•"/>
      <w:lvlJc w:val="left"/>
      <w:pPr>
        <w:tabs>
          <w:tab w:val="num" w:pos="2160"/>
        </w:tabs>
        <w:ind w:left="2160" w:hanging="360"/>
      </w:pPr>
      <w:rPr>
        <w:rFonts w:ascii="Times New Roman" w:hAnsi="Times New Roman" w:hint="default"/>
      </w:rPr>
    </w:lvl>
    <w:lvl w:ilvl="3" w:tplc="EB7E0854" w:tentative="1">
      <w:start w:val="1"/>
      <w:numFmt w:val="bullet"/>
      <w:lvlText w:val="•"/>
      <w:lvlJc w:val="left"/>
      <w:pPr>
        <w:tabs>
          <w:tab w:val="num" w:pos="2880"/>
        </w:tabs>
        <w:ind w:left="2880" w:hanging="360"/>
      </w:pPr>
      <w:rPr>
        <w:rFonts w:ascii="Times New Roman" w:hAnsi="Times New Roman" w:hint="default"/>
      </w:rPr>
    </w:lvl>
    <w:lvl w:ilvl="4" w:tplc="F6AA5E24" w:tentative="1">
      <w:start w:val="1"/>
      <w:numFmt w:val="bullet"/>
      <w:lvlText w:val="•"/>
      <w:lvlJc w:val="left"/>
      <w:pPr>
        <w:tabs>
          <w:tab w:val="num" w:pos="3600"/>
        </w:tabs>
        <w:ind w:left="3600" w:hanging="360"/>
      </w:pPr>
      <w:rPr>
        <w:rFonts w:ascii="Times New Roman" w:hAnsi="Times New Roman" w:hint="default"/>
      </w:rPr>
    </w:lvl>
    <w:lvl w:ilvl="5" w:tplc="207EF2AA" w:tentative="1">
      <w:start w:val="1"/>
      <w:numFmt w:val="bullet"/>
      <w:lvlText w:val="•"/>
      <w:lvlJc w:val="left"/>
      <w:pPr>
        <w:tabs>
          <w:tab w:val="num" w:pos="4320"/>
        </w:tabs>
        <w:ind w:left="4320" w:hanging="360"/>
      </w:pPr>
      <w:rPr>
        <w:rFonts w:ascii="Times New Roman" w:hAnsi="Times New Roman" w:hint="default"/>
      </w:rPr>
    </w:lvl>
    <w:lvl w:ilvl="6" w:tplc="183E7476" w:tentative="1">
      <w:start w:val="1"/>
      <w:numFmt w:val="bullet"/>
      <w:lvlText w:val="•"/>
      <w:lvlJc w:val="left"/>
      <w:pPr>
        <w:tabs>
          <w:tab w:val="num" w:pos="5040"/>
        </w:tabs>
        <w:ind w:left="5040" w:hanging="360"/>
      </w:pPr>
      <w:rPr>
        <w:rFonts w:ascii="Times New Roman" w:hAnsi="Times New Roman" w:hint="default"/>
      </w:rPr>
    </w:lvl>
    <w:lvl w:ilvl="7" w:tplc="5CA6D56E" w:tentative="1">
      <w:start w:val="1"/>
      <w:numFmt w:val="bullet"/>
      <w:lvlText w:val="•"/>
      <w:lvlJc w:val="left"/>
      <w:pPr>
        <w:tabs>
          <w:tab w:val="num" w:pos="5760"/>
        </w:tabs>
        <w:ind w:left="5760" w:hanging="360"/>
      </w:pPr>
      <w:rPr>
        <w:rFonts w:ascii="Times New Roman" w:hAnsi="Times New Roman" w:hint="default"/>
      </w:rPr>
    </w:lvl>
    <w:lvl w:ilvl="8" w:tplc="5E929DF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FD7256"/>
    <w:multiLevelType w:val="hybridMultilevel"/>
    <w:tmpl w:val="5A6EC9D4"/>
    <w:lvl w:ilvl="0" w:tplc="7BD071BA">
      <w:start w:val="1"/>
      <w:numFmt w:val="bullet"/>
      <w:lvlText w:val="•"/>
      <w:lvlJc w:val="left"/>
      <w:pPr>
        <w:tabs>
          <w:tab w:val="num" w:pos="720"/>
        </w:tabs>
        <w:ind w:left="720" w:hanging="360"/>
      </w:pPr>
      <w:rPr>
        <w:rFonts w:ascii="Arial" w:hAnsi="Arial" w:hint="default"/>
      </w:rPr>
    </w:lvl>
    <w:lvl w:ilvl="1" w:tplc="5246B912" w:tentative="1">
      <w:start w:val="1"/>
      <w:numFmt w:val="bullet"/>
      <w:lvlText w:val="•"/>
      <w:lvlJc w:val="left"/>
      <w:pPr>
        <w:tabs>
          <w:tab w:val="num" w:pos="1440"/>
        </w:tabs>
        <w:ind w:left="1440" w:hanging="360"/>
      </w:pPr>
      <w:rPr>
        <w:rFonts w:ascii="Arial" w:hAnsi="Arial" w:hint="default"/>
      </w:rPr>
    </w:lvl>
    <w:lvl w:ilvl="2" w:tplc="89BA30AC" w:tentative="1">
      <w:start w:val="1"/>
      <w:numFmt w:val="bullet"/>
      <w:lvlText w:val="•"/>
      <w:lvlJc w:val="left"/>
      <w:pPr>
        <w:tabs>
          <w:tab w:val="num" w:pos="2160"/>
        </w:tabs>
        <w:ind w:left="2160" w:hanging="360"/>
      </w:pPr>
      <w:rPr>
        <w:rFonts w:ascii="Arial" w:hAnsi="Arial" w:hint="default"/>
      </w:rPr>
    </w:lvl>
    <w:lvl w:ilvl="3" w:tplc="B23E672E" w:tentative="1">
      <w:start w:val="1"/>
      <w:numFmt w:val="bullet"/>
      <w:lvlText w:val="•"/>
      <w:lvlJc w:val="left"/>
      <w:pPr>
        <w:tabs>
          <w:tab w:val="num" w:pos="2880"/>
        </w:tabs>
        <w:ind w:left="2880" w:hanging="360"/>
      </w:pPr>
      <w:rPr>
        <w:rFonts w:ascii="Arial" w:hAnsi="Arial" w:hint="default"/>
      </w:rPr>
    </w:lvl>
    <w:lvl w:ilvl="4" w:tplc="F150206E" w:tentative="1">
      <w:start w:val="1"/>
      <w:numFmt w:val="bullet"/>
      <w:lvlText w:val="•"/>
      <w:lvlJc w:val="left"/>
      <w:pPr>
        <w:tabs>
          <w:tab w:val="num" w:pos="3600"/>
        </w:tabs>
        <w:ind w:left="3600" w:hanging="360"/>
      </w:pPr>
      <w:rPr>
        <w:rFonts w:ascii="Arial" w:hAnsi="Arial" w:hint="default"/>
      </w:rPr>
    </w:lvl>
    <w:lvl w:ilvl="5" w:tplc="822413E0" w:tentative="1">
      <w:start w:val="1"/>
      <w:numFmt w:val="bullet"/>
      <w:lvlText w:val="•"/>
      <w:lvlJc w:val="left"/>
      <w:pPr>
        <w:tabs>
          <w:tab w:val="num" w:pos="4320"/>
        </w:tabs>
        <w:ind w:left="4320" w:hanging="360"/>
      </w:pPr>
      <w:rPr>
        <w:rFonts w:ascii="Arial" w:hAnsi="Arial" w:hint="default"/>
      </w:rPr>
    </w:lvl>
    <w:lvl w:ilvl="6" w:tplc="F59CE66C" w:tentative="1">
      <w:start w:val="1"/>
      <w:numFmt w:val="bullet"/>
      <w:lvlText w:val="•"/>
      <w:lvlJc w:val="left"/>
      <w:pPr>
        <w:tabs>
          <w:tab w:val="num" w:pos="5040"/>
        </w:tabs>
        <w:ind w:left="5040" w:hanging="360"/>
      </w:pPr>
      <w:rPr>
        <w:rFonts w:ascii="Arial" w:hAnsi="Arial" w:hint="default"/>
      </w:rPr>
    </w:lvl>
    <w:lvl w:ilvl="7" w:tplc="38DC9F42" w:tentative="1">
      <w:start w:val="1"/>
      <w:numFmt w:val="bullet"/>
      <w:lvlText w:val="•"/>
      <w:lvlJc w:val="left"/>
      <w:pPr>
        <w:tabs>
          <w:tab w:val="num" w:pos="5760"/>
        </w:tabs>
        <w:ind w:left="5760" w:hanging="360"/>
      </w:pPr>
      <w:rPr>
        <w:rFonts w:ascii="Arial" w:hAnsi="Arial" w:hint="default"/>
      </w:rPr>
    </w:lvl>
    <w:lvl w:ilvl="8" w:tplc="497C869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4"/>
  </w:num>
  <w:num w:numId="3">
    <w:abstractNumId w:val="9"/>
  </w:num>
  <w:num w:numId="4">
    <w:abstractNumId w:val="8"/>
  </w:num>
  <w:num w:numId="5">
    <w:abstractNumId w:val="1"/>
  </w:num>
  <w:num w:numId="6">
    <w:abstractNumId w:val="17"/>
  </w:num>
  <w:num w:numId="7">
    <w:abstractNumId w:val="21"/>
  </w:num>
  <w:num w:numId="8">
    <w:abstractNumId w:val="25"/>
  </w:num>
  <w:num w:numId="9">
    <w:abstractNumId w:val="6"/>
  </w:num>
  <w:num w:numId="10">
    <w:abstractNumId w:val="7"/>
  </w:num>
  <w:num w:numId="11">
    <w:abstractNumId w:val="11"/>
  </w:num>
  <w:num w:numId="12">
    <w:abstractNumId w:val="24"/>
  </w:num>
  <w:num w:numId="13">
    <w:abstractNumId w:val="18"/>
  </w:num>
  <w:num w:numId="14">
    <w:abstractNumId w:val="20"/>
  </w:num>
  <w:num w:numId="15">
    <w:abstractNumId w:val="22"/>
  </w:num>
  <w:num w:numId="16">
    <w:abstractNumId w:val="19"/>
  </w:num>
  <w:num w:numId="17">
    <w:abstractNumId w:val="5"/>
  </w:num>
  <w:num w:numId="18">
    <w:abstractNumId w:val="16"/>
  </w:num>
  <w:num w:numId="19">
    <w:abstractNumId w:val="13"/>
  </w:num>
  <w:num w:numId="20">
    <w:abstractNumId w:val="14"/>
  </w:num>
  <w:num w:numId="21">
    <w:abstractNumId w:val="12"/>
  </w:num>
  <w:num w:numId="22">
    <w:abstractNumId w:val="15"/>
  </w:num>
  <w:num w:numId="23">
    <w:abstractNumId w:val="3"/>
  </w:num>
  <w:num w:numId="24">
    <w:abstractNumId w:val="10"/>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7B"/>
    <w:rsid w:val="0001018F"/>
    <w:rsid w:val="0001596F"/>
    <w:rsid w:val="00022B1A"/>
    <w:rsid w:val="00092D1A"/>
    <w:rsid w:val="000C3564"/>
    <w:rsid w:val="000D217D"/>
    <w:rsid w:val="000D5D7A"/>
    <w:rsid w:val="000D786A"/>
    <w:rsid w:val="000F132E"/>
    <w:rsid w:val="000F3B6E"/>
    <w:rsid w:val="00105A2F"/>
    <w:rsid w:val="00106403"/>
    <w:rsid w:val="00111474"/>
    <w:rsid w:val="00111F36"/>
    <w:rsid w:val="00113E22"/>
    <w:rsid w:val="00153C83"/>
    <w:rsid w:val="001642AB"/>
    <w:rsid w:val="00166FE7"/>
    <w:rsid w:val="001C6009"/>
    <w:rsid w:val="001D73C3"/>
    <w:rsid w:val="00214645"/>
    <w:rsid w:val="00250D45"/>
    <w:rsid w:val="00281EF3"/>
    <w:rsid w:val="002B1F99"/>
    <w:rsid w:val="002C4B1C"/>
    <w:rsid w:val="002D1F6A"/>
    <w:rsid w:val="002D527D"/>
    <w:rsid w:val="0036513F"/>
    <w:rsid w:val="003715B6"/>
    <w:rsid w:val="0039616D"/>
    <w:rsid w:val="003C689E"/>
    <w:rsid w:val="003E1FDA"/>
    <w:rsid w:val="003E2771"/>
    <w:rsid w:val="003F3711"/>
    <w:rsid w:val="003F52F4"/>
    <w:rsid w:val="004078A2"/>
    <w:rsid w:val="00427541"/>
    <w:rsid w:val="00434C7E"/>
    <w:rsid w:val="004714B1"/>
    <w:rsid w:val="004768D4"/>
    <w:rsid w:val="004B07CC"/>
    <w:rsid w:val="004C3D48"/>
    <w:rsid w:val="004F505A"/>
    <w:rsid w:val="00503944"/>
    <w:rsid w:val="0053260A"/>
    <w:rsid w:val="005A151D"/>
    <w:rsid w:val="005C59AB"/>
    <w:rsid w:val="005D68FD"/>
    <w:rsid w:val="005F14FA"/>
    <w:rsid w:val="0061581B"/>
    <w:rsid w:val="00615AF8"/>
    <w:rsid w:val="0061753C"/>
    <w:rsid w:val="006425FE"/>
    <w:rsid w:val="0064377A"/>
    <w:rsid w:val="006708F5"/>
    <w:rsid w:val="00671D39"/>
    <w:rsid w:val="006771B3"/>
    <w:rsid w:val="006A4966"/>
    <w:rsid w:val="006D07D4"/>
    <w:rsid w:val="006F7C6E"/>
    <w:rsid w:val="007055CC"/>
    <w:rsid w:val="00707B33"/>
    <w:rsid w:val="007229C3"/>
    <w:rsid w:val="007367B4"/>
    <w:rsid w:val="0077167F"/>
    <w:rsid w:val="00776EC2"/>
    <w:rsid w:val="007B5414"/>
    <w:rsid w:val="007C0F3E"/>
    <w:rsid w:val="007E717E"/>
    <w:rsid w:val="007F03B4"/>
    <w:rsid w:val="00865D7B"/>
    <w:rsid w:val="008875CE"/>
    <w:rsid w:val="00895B0E"/>
    <w:rsid w:val="008B41C5"/>
    <w:rsid w:val="008C2D63"/>
    <w:rsid w:val="008D7D7F"/>
    <w:rsid w:val="009001AB"/>
    <w:rsid w:val="00923C7F"/>
    <w:rsid w:val="0095476F"/>
    <w:rsid w:val="00967FA3"/>
    <w:rsid w:val="009A1001"/>
    <w:rsid w:val="00A173DE"/>
    <w:rsid w:val="00A45211"/>
    <w:rsid w:val="00A56E85"/>
    <w:rsid w:val="00A60CE3"/>
    <w:rsid w:val="00A761A2"/>
    <w:rsid w:val="00AE5C62"/>
    <w:rsid w:val="00AF2D86"/>
    <w:rsid w:val="00AF6166"/>
    <w:rsid w:val="00B01ADC"/>
    <w:rsid w:val="00B40927"/>
    <w:rsid w:val="00B504E0"/>
    <w:rsid w:val="00B55D29"/>
    <w:rsid w:val="00B665E1"/>
    <w:rsid w:val="00B9380B"/>
    <w:rsid w:val="00BA0504"/>
    <w:rsid w:val="00BB4111"/>
    <w:rsid w:val="00BB497A"/>
    <w:rsid w:val="00BC2B20"/>
    <w:rsid w:val="00BE055B"/>
    <w:rsid w:val="00BE0BEB"/>
    <w:rsid w:val="00BF5840"/>
    <w:rsid w:val="00C447B1"/>
    <w:rsid w:val="00C454A5"/>
    <w:rsid w:val="00C57789"/>
    <w:rsid w:val="00C62EB6"/>
    <w:rsid w:val="00C666A9"/>
    <w:rsid w:val="00C72BA3"/>
    <w:rsid w:val="00C96809"/>
    <w:rsid w:val="00CB4559"/>
    <w:rsid w:val="00CC2C0A"/>
    <w:rsid w:val="00CD2969"/>
    <w:rsid w:val="00CE3944"/>
    <w:rsid w:val="00CE51CE"/>
    <w:rsid w:val="00D23058"/>
    <w:rsid w:val="00D25807"/>
    <w:rsid w:val="00D30A00"/>
    <w:rsid w:val="00D875BE"/>
    <w:rsid w:val="00D956C9"/>
    <w:rsid w:val="00D973B8"/>
    <w:rsid w:val="00DB5DFD"/>
    <w:rsid w:val="00DE6931"/>
    <w:rsid w:val="00DF7C44"/>
    <w:rsid w:val="00E010E2"/>
    <w:rsid w:val="00E01DDA"/>
    <w:rsid w:val="00E1603A"/>
    <w:rsid w:val="00EA4347"/>
    <w:rsid w:val="00EA7218"/>
    <w:rsid w:val="00EB54C8"/>
    <w:rsid w:val="00EB6B36"/>
    <w:rsid w:val="00ED6D9A"/>
    <w:rsid w:val="00F177A7"/>
    <w:rsid w:val="00F36542"/>
    <w:rsid w:val="00F36C04"/>
    <w:rsid w:val="00F4495A"/>
    <w:rsid w:val="00F523B0"/>
    <w:rsid w:val="00F61909"/>
    <w:rsid w:val="00F76FE7"/>
    <w:rsid w:val="00FB3443"/>
    <w:rsid w:val="00FE250E"/>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E5B30-909A-4387-9CAD-E2ABC12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D7B"/>
    <w:rPr>
      <w:color w:val="0563C1" w:themeColor="hyperlink"/>
      <w:u w:val="single"/>
    </w:rPr>
  </w:style>
  <w:style w:type="paragraph" w:styleId="ListParagraph">
    <w:name w:val="List Paragraph"/>
    <w:basedOn w:val="Normal"/>
    <w:uiPriority w:val="34"/>
    <w:qFormat/>
    <w:rsid w:val="005D68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3141">
      <w:bodyDiv w:val="1"/>
      <w:marLeft w:val="0"/>
      <w:marRight w:val="0"/>
      <w:marTop w:val="0"/>
      <w:marBottom w:val="0"/>
      <w:divBdr>
        <w:top w:val="none" w:sz="0" w:space="0" w:color="auto"/>
        <w:left w:val="none" w:sz="0" w:space="0" w:color="auto"/>
        <w:bottom w:val="none" w:sz="0" w:space="0" w:color="auto"/>
        <w:right w:val="none" w:sz="0" w:space="0" w:color="auto"/>
      </w:divBdr>
    </w:div>
    <w:div w:id="400567658">
      <w:bodyDiv w:val="1"/>
      <w:marLeft w:val="0"/>
      <w:marRight w:val="0"/>
      <w:marTop w:val="0"/>
      <w:marBottom w:val="0"/>
      <w:divBdr>
        <w:top w:val="none" w:sz="0" w:space="0" w:color="auto"/>
        <w:left w:val="none" w:sz="0" w:space="0" w:color="auto"/>
        <w:bottom w:val="none" w:sz="0" w:space="0" w:color="auto"/>
        <w:right w:val="none" w:sz="0" w:space="0" w:color="auto"/>
      </w:divBdr>
    </w:div>
    <w:div w:id="420373046">
      <w:bodyDiv w:val="1"/>
      <w:marLeft w:val="0"/>
      <w:marRight w:val="0"/>
      <w:marTop w:val="0"/>
      <w:marBottom w:val="0"/>
      <w:divBdr>
        <w:top w:val="none" w:sz="0" w:space="0" w:color="auto"/>
        <w:left w:val="none" w:sz="0" w:space="0" w:color="auto"/>
        <w:bottom w:val="none" w:sz="0" w:space="0" w:color="auto"/>
        <w:right w:val="none" w:sz="0" w:space="0" w:color="auto"/>
      </w:divBdr>
      <w:divsChild>
        <w:div w:id="373584898">
          <w:marLeft w:val="547"/>
          <w:marRight w:val="0"/>
          <w:marTop w:val="0"/>
          <w:marBottom w:val="0"/>
          <w:divBdr>
            <w:top w:val="none" w:sz="0" w:space="0" w:color="auto"/>
            <w:left w:val="none" w:sz="0" w:space="0" w:color="auto"/>
            <w:bottom w:val="none" w:sz="0" w:space="0" w:color="auto"/>
            <w:right w:val="none" w:sz="0" w:space="0" w:color="auto"/>
          </w:divBdr>
        </w:div>
        <w:div w:id="2078702094">
          <w:marLeft w:val="547"/>
          <w:marRight w:val="0"/>
          <w:marTop w:val="0"/>
          <w:marBottom w:val="0"/>
          <w:divBdr>
            <w:top w:val="none" w:sz="0" w:space="0" w:color="auto"/>
            <w:left w:val="none" w:sz="0" w:space="0" w:color="auto"/>
            <w:bottom w:val="none" w:sz="0" w:space="0" w:color="auto"/>
            <w:right w:val="none" w:sz="0" w:space="0" w:color="auto"/>
          </w:divBdr>
        </w:div>
      </w:divsChild>
    </w:div>
    <w:div w:id="476337866">
      <w:bodyDiv w:val="1"/>
      <w:marLeft w:val="0"/>
      <w:marRight w:val="0"/>
      <w:marTop w:val="0"/>
      <w:marBottom w:val="0"/>
      <w:divBdr>
        <w:top w:val="none" w:sz="0" w:space="0" w:color="auto"/>
        <w:left w:val="none" w:sz="0" w:space="0" w:color="auto"/>
        <w:bottom w:val="none" w:sz="0" w:space="0" w:color="auto"/>
        <w:right w:val="none" w:sz="0" w:space="0" w:color="auto"/>
      </w:divBdr>
    </w:div>
    <w:div w:id="525025778">
      <w:bodyDiv w:val="1"/>
      <w:marLeft w:val="0"/>
      <w:marRight w:val="0"/>
      <w:marTop w:val="0"/>
      <w:marBottom w:val="0"/>
      <w:divBdr>
        <w:top w:val="none" w:sz="0" w:space="0" w:color="auto"/>
        <w:left w:val="none" w:sz="0" w:space="0" w:color="auto"/>
        <w:bottom w:val="none" w:sz="0" w:space="0" w:color="auto"/>
        <w:right w:val="none" w:sz="0" w:space="0" w:color="auto"/>
      </w:divBdr>
      <w:divsChild>
        <w:div w:id="840001264">
          <w:marLeft w:val="547"/>
          <w:marRight w:val="0"/>
          <w:marTop w:val="0"/>
          <w:marBottom w:val="0"/>
          <w:divBdr>
            <w:top w:val="none" w:sz="0" w:space="0" w:color="auto"/>
            <w:left w:val="none" w:sz="0" w:space="0" w:color="auto"/>
            <w:bottom w:val="none" w:sz="0" w:space="0" w:color="auto"/>
            <w:right w:val="none" w:sz="0" w:space="0" w:color="auto"/>
          </w:divBdr>
        </w:div>
        <w:div w:id="1923640523">
          <w:marLeft w:val="547"/>
          <w:marRight w:val="0"/>
          <w:marTop w:val="0"/>
          <w:marBottom w:val="0"/>
          <w:divBdr>
            <w:top w:val="none" w:sz="0" w:space="0" w:color="auto"/>
            <w:left w:val="none" w:sz="0" w:space="0" w:color="auto"/>
            <w:bottom w:val="none" w:sz="0" w:space="0" w:color="auto"/>
            <w:right w:val="none" w:sz="0" w:space="0" w:color="auto"/>
          </w:divBdr>
        </w:div>
        <w:div w:id="474103636">
          <w:marLeft w:val="547"/>
          <w:marRight w:val="0"/>
          <w:marTop w:val="0"/>
          <w:marBottom w:val="0"/>
          <w:divBdr>
            <w:top w:val="none" w:sz="0" w:space="0" w:color="auto"/>
            <w:left w:val="none" w:sz="0" w:space="0" w:color="auto"/>
            <w:bottom w:val="none" w:sz="0" w:space="0" w:color="auto"/>
            <w:right w:val="none" w:sz="0" w:space="0" w:color="auto"/>
          </w:divBdr>
        </w:div>
      </w:divsChild>
    </w:div>
    <w:div w:id="616719279">
      <w:bodyDiv w:val="1"/>
      <w:marLeft w:val="0"/>
      <w:marRight w:val="0"/>
      <w:marTop w:val="0"/>
      <w:marBottom w:val="0"/>
      <w:divBdr>
        <w:top w:val="none" w:sz="0" w:space="0" w:color="auto"/>
        <w:left w:val="none" w:sz="0" w:space="0" w:color="auto"/>
        <w:bottom w:val="none" w:sz="0" w:space="0" w:color="auto"/>
        <w:right w:val="none" w:sz="0" w:space="0" w:color="auto"/>
      </w:divBdr>
    </w:div>
    <w:div w:id="709502586">
      <w:bodyDiv w:val="1"/>
      <w:marLeft w:val="0"/>
      <w:marRight w:val="0"/>
      <w:marTop w:val="0"/>
      <w:marBottom w:val="0"/>
      <w:divBdr>
        <w:top w:val="none" w:sz="0" w:space="0" w:color="auto"/>
        <w:left w:val="none" w:sz="0" w:space="0" w:color="auto"/>
        <w:bottom w:val="none" w:sz="0" w:space="0" w:color="auto"/>
        <w:right w:val="none" w:sz="0" w:space="0" w:color="auto"/>
      </w:divBdr>
      <w:divsChild>
        <w:div w:id="1266111949">
          <w:marLeft w:val="446"/>
          <w:marRight w:val="0"/>
          <w:marTop w:val="0"/>
          <w:marBottom w:val="0"/>
          <w:divBdr>
            <w:top w:val="none" w:sz="0" w:space="0" w:color="auto"/>
            <w:left w:val="none" w:sz="0" w:space="0" w:color="auto"/>
            <w:bottom w:val="none" w:sz="0" w:space="0" w:color="auto"/>
            <w:right w:val="none" w:sz="0" w:space="0" w:color="auto"/>
          </w:divBdr>
        </w:div>
        <w:div w:id="174731746">
          <w:marLeft w:val="446"/>
          <w:marRight w:val="0"/>
          <w:marTop w:val="0"/>
          <w:marBottom w:val="0"/>
          <w:divBdr>
            <w:top w:val="none" w:sz="0" w:space="0" w:color="auto"/>
            <w:left w:val="none" w:sz="0" w:space="0" w:color="auto"/>
            <w:bottom w:val="none" w:sz="0" w:space="0" w:color="auto"/>
            <w:right w:val="none" w:sz="0" w:space="0" w:color="auto"/>
          </w:divBdr>
        </w:div>
        <w:div w:id="723674649">
          <w:marLeft w:val="446"/>
          <w:marRight w:val="0"/>
          <w:marTop w:val="0"/>
          <w:marBottom w:val="0"/>
          <w:divBdr>
            <w:top w:val="none" w:sz="0" w:space="0" w:color="auto"/>
            <w:left w:val="none" w:sz="0" w:space="0" w:color="auto"/>
            <w:bottom w:val="none" w:sz="0" w:space="0" w:color="auto"/>
            <w:right w:val="none" w:sz="0" w:space="0" w:color="auto"/>
          </w:divBdr>
        </w:div>
        <w:div w:id="1809514851">
          <w:marLeft w:val="446"/>
          <w:marRight w:val="0"/>
          <w:marTop w:val="0"/>
          <w:marBottom w:val="0"/>
          <w:divBdr>
            <w:top w:val="none" w:sz="0" w:space="0" w:color="auto"/>
            <w:left w:val="none" w:sz="0" w:space="0" w:color="auto"/>
            <w:bottom w:val="none" w:sz="0" w:space="0" w:color="auto"/>
            <w:right w:val="none" w:sz="0" w:space="0" w:color="auto"/>
          </w:divBdr>
        </w:div>
      </w:divsChild>
    </w:div>
    <w:div w:id="777213692">
      <w:bodyDiv w:val="1"/>
      <w:marLeft w:val="0"/>
      <w:marRight w:val="0"/>
      <w:marTop w:val="0"/>
      <w:marBottom w:val="0"/>
      <w:divBdr>
        <w:top w:val="none" w:sz="0" w:space="0" w:color="auto"/>
        <w:left w:val="none" w:sz="0" w:space="0" w:color="auto"/>
        <w:bottom w:val="none" w:sz="0" w:space="0" w:color="auto"/>
        <w:right w:val="none" w:sz="0" w:space="0" w:color="auto"/>
      </w:divBdr>
    </w:div>
    <w:div w:id="903567350">
      <w:bodyDiv w:val="1"/>
      <w:marLeft w:val="0"/>
      <w:marRight w:val="0"/>
      <w:marTop w:val="0"/>
      <w:marBottom w:val="0"/>
      <w:divBdr>
        <w:top w:val="none" w:sz="0" w:space="0" w:color="auto"/>
        <w:left w:val="none" w:sz="0" w:space="0" w:color="auto"/>
        <w:bottom w:val="none" w:sz="0" w:space="0" w:color="auto"/>
        <w:right w:val="none" w:sz="0" w:space="0" w:color="auto"/>
      </w:divBdr>
    </w:div>
    <w:div w:id="977566954">
      <w:bodyDiv w:val="1"/>
      <w:marLeft w:val="0"/>
      <w:marRight w:val="0"/>
      <w:marTop w:val="0"/>
      <w:marBottom w:val="0"/>
      <w:divBdr>
        <w:top w:val="none" w:sz="0" w:space="0" w:color="auto"/>
        <w:left w:val="none" w:sz="0" w:space="0" w:color="auto"/>
        <w:bottom w:val="none" w:sz="0" w:space="0" w:color="auto"/>
        <w:right w:val="none" w:sz="0" w:space="0" w:color="auto"/>
      </w:divBdr>
    </w:div>
    <w:div w:id="1010376785">
      <w:bodyDiv w:val="1"/>
      <w:marLeft w:val="0"/>
      <w:marRight w:val="0"/>
      <w:marTop w:val="0"/>
      <w:marBottom w:val="0"/>
      <w:divBdr>
        <w:top w:val="none" w:sz="0" w:space="0" w:color="auto"/>
        <w:left w:val="none" w:sz="0" w:space="0" w:color="auto"/>
        <w:bottom w:val="none" w:sz="0" w:space="0" w:color="auto"/>
        <w:right w:val="none" w:sz="0" w:space="0" w:color="auto"/>
      </w:divBdr>
      <w:divsChild>
        <w:div w:id="155458984">
          <w:marLeft w:val="720"/>
          <w:marRight w:val="0"/>
          <w:marTop w:val="200"/>
          <w:marBottom w:val="0"/>
          <w:divBdr>
            <w:top w:val="none" w:sz="0" w:space="0" w:color="auto"/>
            <w:left w:val="none" w:sz="0" w:space="0" w:color="auto"/>
            <w:bottom w:val="none" w:sz="0" w:space="0" w:color="auto"/>
            <w:right w:val="none" w:sz="0" w:space="0" w:color="auto"/>
          </w:divBdr>
        </w:div>
      </w:divsChild>
    </w:div>
    <w:div w:id="1077477979">
      <w:bodyDiv w:val="1"/>
      <w:marLeft w:val="0"/>
      <w:marRight w:val="0"/>
      <w:marTop w:val="0"/>
      <w:marBottom w:val="0"/>
      <w:divBdr>
        <w:top w:val="none" w:sz="0" w:space="0" w:color="auto"/>
        <w:left w:val="none" w:sz="0" w:space="0" w:color="auto"/>
        <w:bottom w:val="none" w:sz="0" w:space="0" w:color="auto"/>
        <w:right w:val="none" w:sz="0" w:space="0" w:color="auto"/>
      </w:divBdr>
      <w:divsChild>
        <w:div w:id="905871118">
          <w:marLeft w:val="446"/>
          <w:marRight w:val="0"/>
          <w:marTop w:val="0"/>
          <w:marBottom w:val="0"/>
          <w:divBdr>
            <w:top w:val="none" w:sz="0" w:space="0" w:color="auto"/>
            <w:left w:val="none" w:sz="0" w:space="0" w:color="auto"/>
            <w:bottom w:val="none" w:sz="0" w:space="0" w:color="auto"/>
            <w:right w:val="none" w:sz="0" w:space="0" w:color="auto"/>
          </w:divBdr>
        </w:div>
        <w:div w:id="1430656231">
          <w:marLeft w:val="446"/>
          <w:marRight w:val="0"/>
          <w:marTop w:val="0"/>
          <w:marBottom w:val="0"/>
          <w:divBdr>
            <w:top w:val="none" w:sz="0" w:space="0" w:color="auto"/>
            <w:left w:val="none" w:sz="0" w:space="0" w:color="auto"/>
            <w:bottom w:val="none" w:sz="0" w:space="0" w:color="auto"/>
            <w:right w:val="none" w:sz="0" w:space="0" w:color="auto"/>
          </w:divBdr>
        </w:div>
        <w:div w:id="1771926271">
          <w:marLeft w:val="446"/>
          <w:marRight w:val="0"/>
          <w:marTop w:val="0"/>
          <w:marBottom w:val="0"/>
          <w:divBdr>
            <w:top w:val="none" w:sz="0" w:space="0" w:color="auto"/>
            <w:left w:val="none" w:sz="0" w:space="0" w:color="auto"/>
            <w:bottom w:val="none" w:sz="0" w:space="0" w:color="auto"/>
            <w:right w:val="none" w:sz="0" w:space="0" w:color="auto"/>
          </w:divBdr>
        </w:div>
      </w:divsChild>
    </w:div>
    <w:div w:id="1140656620">
      <w:bodyDiv w:val="1"/>
      <w:marLeft w:val="0"/>
      <w:marRight w:val="0"/>
      <w:marTop w:val="0"/>
      <w:marBottom w:val="0"/>
      <w:divBdr>
        <w:top w:val="none" w:sz="0" w:space="0" w:color="auto"/>
        <w:left w:val="none" w:sz="0" w:space="0" w:color="auto"/>
        <w:bottom w:val="none" w:sz="0" w:space="0" w:color="auto"/>
        <w:right w:val="none" w:sz="0" w:space="0" w:color="auto"/>
      </w:divBdr>
    </w:div>
    <w:div w:id="1392802351">
      <w:bodyDiv w:val="1"/>
      <w:marLeft w:val="0"/>
      <w:marRight w:val="0"/>
      <w:marTop w:val="0"/>
      <w:marBottom w:val="0"/>
      <w:divBdr>
        <w:top w:val="none" w:sz="0" w:space="0" w:color="auto"/>
        <w:left w:val="none" w:sz="0" w:space="0" w:color="auto"/>
        <w:bottom w:val="none" w:sz="0" w:space="0" w:color="auto"/>
        <w:right w:val="none" w:sz="0" w:space="0" w:color="auto"/>
      </w:divBdr>
    </w:div>
    <w:div w:id="1450586543">
      <w:bodyDiv w:val="1"/>
      <w:marLeft w:val="0"/>
      <w:marRight w:val="0"/>
      <w:marTop w:val="0"/>
      <w:marBottom w:val="0"/>
      <w:divBdr>
        <w:top w:val="none" w:sz="0" w:space="0" w:color="auto"/>
        <w:left w:val="none" w:sz="0" w:space="0" w:color="auto"/>
        <w:bottom w:val="none" w:sz="0" w:space="0" w:color="auto"/>
        <w:right w:val="none" w:sz="0" w:space="0" w:color="auto"/>
      </w:divBdr>
    </w:div>
    <w:div w:id="1470051971">
      <w:bodyDiv w:val="1"/>
      <w:marLeft w:val="0"/>
      <w:marRight w:val="0"/>
      <w:marTop w:val="0"/>
      <w:marBottom w:val="0"/>
      <w:divBdr>
        <w:top w:val="none" w:sz="0" w:space="0" w:color="auto"/>
        <w:left w:val="none" w:sz="0" w:space="0" w:color="auto"/>
        <w:bottom w:val="none" w:sz="0" w:space="0" w:color="auto"/>
        <w:right w:val="none" w:sz="0" w:space="0" w:color="auto"/>
      </w:divBdr>
      <w:divsChild>
        <w:div w:id="355082919">
          <w:marLeft w:val="446"/>
          <w:marRight w:val="0"/>
          <w:marTop w:val="0"/>
          <w:marBottom w:val="0"/>
          <w:divBdr>
            <w:top w:val="none" w:sz="0" w:space="0" w:color="auto"/>
            <w:left w:val="none" w:sz="0" w:space="0" w:color="auto"/>
            <w:bottom w:val="none" w:sz="0" w:space="0" w:color="auto"/>
            <w:right w:val="none" w:sz="0" w:space="0" w:color="auto"/>
          </w:divBdr>
        </w:div>
        <w:div w:id="1074661516">
          <w:marLeft w:val="446"/>
          <w:marRight w:val="0"/>
          <w:marTop w:val="0"/>
          <w:marBottom w:val="0"/>
          <w:divBdr>
            <w:top w:val="none" w:sz="0" w:space="0" w:color="auto"/>
            <w:left w:val="none" w:sz="0" w:space="0" w:color="auto"/>
            <w:bottom w:val="none" w:sz="0" w:space="0" w:color="auto"/>
            <w:right w:val="none" w:sz="0" w:space="0" w:color="auto"/>
          </w:divBdr>
        </w:div>
        <w:div w:id="1159081865">
          <w:marLeft w:val="446"/>
          <w:marRight w:val="0"/>
          <w:marTop w:val="0"/>
          <w:marBottom w:val="0"/>
          <w:divBdr>
            <w:top w:val="none" w:sz="0" w:space="0" w:color="auto"/>
            <w:left w:val="none" w:sz="0" w:space="0" w:color="auto"/>
            <w:bottom w:val="none" w:sz="0" w:space="0" w:color="auto"/>
            <w:right w:val="none" w:sz="0" w:space="0" w:color="auto"/>
          </w:divBdr>
        </w:div>
        <w:div w:id="108664682">
          <w:marLeft w:val="446"/>
          <w:marRight w:val="0"/>
          <w:marTop w:val="0"/>
          <w:marBottom w:val="0"/>
          <w:divBdr>
            <w:top w:val="none" w:sz="0" w:space="0" w:color="auto"/>
            <w:left w:val="none" w:sz="0" w:space="0" w:color="auto"/>
            <w:bottom w:val="none" w:sz="0" w:space="0" w:color="auto"/>
            <w:right w:val="none" w:sz="0" w:space="0" w:color="auto"/>
          </w:divBdr>
        </w:div>
      </w:divsChild>
    </w:div>
    <w:div w:id="1479763762">
      <w:bodyDiv w:val="1"/>
      <w:marLeft w:val="0"/>
      <w:marRight w:val="0"/>
      <w:marTop w:val="0"/>
      <w:marBottom w:val="0"/>
      <w:divBdr>
        <w:top w:val="none" w:sz="0" w:space="0" w:color="auto"/>
        <w:left w:val="none" w:sz="0" w:space="0" w:color="auto"/>
        <w:bottom w:val="none" w:sz="0" w:space="0" w:color="auto"/>
        <w:right w:val="none" w:sz="0" w:space="0" w:color="auto"/>
      </w:divBdr>
      <w:divsChild>
        <w:div w:id="1723870957">
          <w:marLeft w:val="1166"/>
          <w:marRight w:val="0"/>
          <w:marTop w:val="0"/>
          <w:marBottom w:val="0"/>
          <w:divBdr>
            <w:top w:val="none" w:sz="0" w:space="0" w:color="auto"/>
            <w:left w:val="none" w:sz="0" w:space="0" w:color="auto"/>
            <w:bottom w:val="none" w:sz="0" w:space="0" w:color="auto"/>
            <w:right w:val="none" w:sz="0" w:space="0" w:color="auto"/>
          </w:divBdr>
        </w:div>
        <w:div w:id="1402869981">
          <w:marLeft w:val="1166"/>
          <w:marRight w:val="0"/>
          <w:marTop w:val="0"/>
          <w:marBottom w:val="0"/>
          <w:divBdr>
            <w:top w:val="none" w:sz="0" w:space="0" w:color="auto"/>
            <w:left w:val="none" w:sz="0" w:space="0" w:color="auto"/>
            <w:bottom w:val="none" w:sz="0" w:space="0" w:color="auto"/>
            <w:right w:val="none" w:sz="0" w:space="0" w:color="auto"/>
          </w:divBdr>
        </w:div>
      </w:divsChild>
    </w:div>
    <w:div w:id="1608081493">
      <w:bodyDiv w:val="1"/>
      <w:marLeft w:val="0"/>
      <w:marRight w:val="0"/>
      <w:marTop w:val="0"/>
      <w:marBottom w:val="0"/>
      <w:divBdr>
        <w:top w:val="none" w:sz="0" w:space="0" w:color="auto"/>
        <w:left w:val="none" w:sz="0" w:space="0" w:color="auto"/>
        <w:bottom w:val="none" w:sz="0" w:space="0" w:color="auto"/>
        <w:right w:val="none" w:sz="0" w:space="0" w:color="auto"/>
      </w:divBdr>
      <w:divsChild>
        <w:div w:id="231433060">
          <w:marLeft w:val="547"/>
          <w:marRight w:val="0"/>
          <w:marTop w:val="0"/>
          <w:marBottom w:val="0"/>
          <w:divBdr>
            <w:top w:val="none" w:sz="0" w:space="0" w:color="auto"/>
            <w:left w:val="none" w:sz="0" w:space="0" w:color="auto"/>
            <w:bottom w:val="none" w:sz="0" w:space="0" w:color="auto"/>
            <w:right w:val="none" w:sz="0" w:space="0" w:color="auto"/>
          </w:divBdr>
        </w:div>
        <w:div w:id="839658724">
          <w:marLeft w:val="547"/>
          <w:marRight w:val="0"/>
          <w:marTop w:val="0"/>
          <w:marBottom w:val="0"/>
          <w:divBdr>
            <w:top w:val="none" w:sz="0" w:space="0" w:color="auto"/>
            <w:left w:val="none" w:sz="0" w:space="0" w:color="auto"/>
            <w:bottom w:val="none" w:sz="0" w:space="0" w:color="auto"/>
            <w:right w:val="none" w:sz="0" w:space="0" w:color="auto"/>
          </w:divBdr>
        </w:div>
        <w:div w:id="1135029153">
          <w:marLeft w:val="547"/>
          <w:marRight w:val="0"/>
          <w:marTop w:val="0"/>
          <w:marBottom w:val="0"/>
          <w:divBdr>
            <w:top w:val="none" w:sz="0" w:space="0" w:color="auto"/>
            <w:left w:val="none" w:sz="0" w:space="0" w:color="auto"/>
            <w:bottom w:val="none" w:sz="0" w:space="0" w:color="auto"/>
            <w:right w:val="none" w:sz="0" w:space="0" w:color="auto"/>
          </w:divBdr>
        </w:div>
      </w:divsChild>
    </w:div>
    <w:div w:id="1768383178">
      <w:bodyDiv w:val="1"/>
      <w:marLeft w:val="0"/>
      <w:marRight w:val="0"/>
      <w:marTop w:val="0"/>
      <w:marBottom w:val="0"/>
      <w:divBdr>
        <w:top w:val="none" w:sz="0" w:space="0" w:color="auto"/>
        <w:left w:val="none" w:sz="0" w:space="0" w:color="auto"/>
        <w:bottom w:val="none" w:sz="0" w:space="0" w:color="auto"/>
        <w:right w:val="none" w:sz="0" w:space="0" w:color="auto"/>
      </w:divBdr>
      <w:divsChild>
        <w:div w:id="1036540940">
          <w:marLeft w:val="547"/>
          <w:marRight w:val="0"/>
          <w:marTop w:val="0"/>
          <w:marBottom w:val="0"/>
          <w:divBdr>
            <w:top w:val="none" w:sz="0" w:space="0" w:color="auto"/>
            <w:left w:val="none" w:sz="0" w:space="0" w:color="auto"/>
            <w:bottom w:val="none" w:sz="0" w:space="0" w:color="auto"/>
            <w:right w:val="none" w:sz="0" w:space="0" w:color="auto"/>
          </w:divBdr>
        </w:div>
      </w:divsChild>
    </w:div>
    <w:div w:id="1903057780">
      <w:bodyDiv w:val="1"/>
      <w:marLeft w:val="0"/>
      <w:marRight w:val="0"/>
      <w:marTop w:val="0"/>
      <w:marBottom w:val="0"/>
      <w:divBdr>
        <w:top w:val="none" w:sz="0" w:space="0" w:color="auto"/>
        <w:left w:val="none" w:sz="0" w:space="0" w:color="auto"/>
        <w:bottom w:val="none" w:sz="0" w:space="0" w:color="auto"/>
        <w:right w:val="none" w:sz="0" w:space="0" w:color="auto"/>
      </w:divBdr>
      <w:divsChild>
        <w:div w:id="858934248">
          <w:marLeft w:val="274"/>
          <w:marRight w:val="0"/>
          <w:marTop w:val="0"/>
          <w:marBottom w:val="0"/>
          <w:divBdr>
            <w:top w:val="none" w:sz="0" w:space="0" w:color="auto"/>
            <w:left w:val="none" w:sz="0" w:space="0" w:color="auto"/>
            <w:bottom w:val="none" w:sz="0" w:space="0" w:color="auto"/>
            <w:right w:val="none" w:sz="0" w:space="0" w:color="auto"/>
          </w:divBdr>
        </w:div>
        <w:div w:id="1396128001">
          <w:marLeft w:val="274"/>
          <w:marRight w:val="0"/>
          <w:marTop w:val="0"/>
          <w:marBottom w:val="0"/>
          <w:divBdr>
            <w:top w:val="none" w:sz="0" w:space="0" w:color="auto"/>
            <w:left w:val="none" w:sz="0" w:space="0" w:color="auto"/>
            <w:bottom w:val="none" w:sz="0" w:space="0" w:color="auto"/>
            <w:right w:val="none" w:sz="0" w:space="0" w:color="auto"/>
          </w:divBdr>
        </w:div>
      </w:divsChild>
    </w:div>
    <w:div w:id="1908606447">
      <w:bodyDiv w:val="1"/>
      <w:marLeft w:val="0"/>
      <w:marRight w:val="0"/>
      <w:marTop w:val="0"/>
      <w:marBottom w:val="0"/>
      <w:divBdr>
        <w:top w:val="none" w:sz="0" w:space="0" w:color="auto"/>
        <w:left w:val="none" w:sz="0" w:space="0" w:color="auto"/>
        <w:bottom w:val="none" w:sz="0" w:space="0" w:color="auto"/>
        <w:right w:val="none" w:sz="0" w:space="0" w:color="auto"/>
      </w:divBdr>
      <w:divsChild>
        <w:div w:id="1712262017">
          <w:marLeft w:val="547"/>
          <w:marRight w:val="0"/>
          <w:marTop w:val="0"/>
          <w:marBottom w:val="0"/>
          <w:divBdr>
            <w:top w:val="none" w:sz="0" w:space="0" w:color="auto"/>
            <w:left w:val="none" w:sz="0" w:space="0" w:color="auto"/>
            <w:bottom w:val="none" w:sz="0" w:space="0" w:color="auto"/>
            <w:right w:val="none" w:sz="0" w:space="0" w:color="auto"/>
          </w:divBdr>
        </w:div>
      </w:divsChild>
    </w:div>
    <w:div w:id="1960260745">
      <w:bodyDiv w:val="1"/>
      <w:marLeft w:val="0"/>
      <w:marRight w:val="0"/>
      <w:marTop w:val="0"/>
      <w:marBottom w:val="0"/>
      <w:divBdr>
        <w:top w:val="none" w:sz="0" w:space="0" w:color="auto"/>
        <w:left w:val="none" w:sz="0" w:space="0" w:color="auto"/>
        <w:bottom w:val="none" w:sz="0" w:space="0" w:color="auto"/>
        <w:right w:val="none" w:sz="0" w:space="0" w:color="auto"/>
      </w:divBdr>
    </w:div>
    <w:div w:id="1964341842">
      <w:bodyDiv w:val="1"/>
      <w:marLeft w:val="0"/>
      <w:marRight w:val="0"/>
      <w:marTop w:val="0"/>
      <w:marBottom w:val="0"/>
      <w:divBdr>
        <w:top w:val="none" w:sz="0" w:space="0" w:color="auto"/>
        <w:left w:val="none" w:sz="0" w:space="0" w:color="auto"/>
        <w:bottom w:val="none" w:sz="0" w:space="0" w:color="auto"/>
        <w:right w:val="none" w:sz="0" w:space="0" w:color="auto"/>
      </w:divBdr>
    </w:div>
    <w:div w:id="2001081224">
      <w:bodyDiv w:val="1"/>
      <w:marLeft w:val="0"/>
      <w:marRight w:val="0"/>
      <w:marTop w:val="0"/>
      <w:marBottom w:val="0"/>
      <w:divBdr>
        <w:top w:val="none" w:sz="0" w:space="0" w:color="auto"/>
        <w:left w:val="none" w:sz="0" w:space="0" w:color="auto"/>
        <w:bottom w:val="none" w:sz="0" w:space="0" w:color="auto"/>
        <w:right w:val="none" w:sz="0" w:space="0" w:color="auto"/>
      </w:divBdr>
      <w:divsChild>
        <w:div w:id="1731807895">
          <w:marLeft w:val="547"/>
          <w:marRight w:val="0"/>
          <w:marTop w:val="0"/>
          <w:marBottom w:val="0"/>
          <w:divBdr>
            <w:top w:val="none" w:sz="0" w:space="0" w:color="auto"/>
            <w:left w:val="none" w:sz="0" w:space="0" w:color="auto"/>
            <w:bottom w:val="none" w:sz="0" w:space="0" w:color="auto"/>
            <w:right w:val="none" w:sz="0" w:space="0" w:color="auto"/>
          </w:divBdr>
        </w:div>
        <w:div w:id="559680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orc.org/Research/Projects/Pages/national-social-life-health-and-aging-project.aspx" TargetMode="External"/><Relationship Id="rId18" Type="http://schemas.openxmlformats.org/officeDocument/2006/relationships/hyperlink" Target="https://www.med.upenn.edu/ngg/user_docs/09HertzogKramerWilsonLindenberger.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s://www.ncbi.nlm.nih.gov/pubmed/27162047" TargetMode="External"/><Relationship Id="rId17" Type="http://schemas.openxmlformats.org/officeDocument/2006/relationships/hyperlink" Target="https://www.nia.nih.gov/"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hrsonline.isr.umich.edu/" TargetMode="External"/><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s://www.ofm.wa.gov/sites/default/files/public/dataresearch/pop/april1/ofm_april1_poptrends.pdf" TargetMode="External"/><Relationship Id="rId23" Type="http://schemas.openxmlformats.org/officeDocument/2006/relationships/image" Target="media/image8.png"/><Relationship Id="rId10" Type="http://schemas.openxmlformats.org/officeDocument/2006/relationships/hyperlink" Target="http://hrsonline.isr.umich.edu/" TargetMode="External"/><Relationship Id="rId19" Type="http://schemas.openxmlformats.org/officeDocument/2006/relationships/hyperlink" Target="https://www.scie.org.uk/publications/briefings/files/briefing39.pdf" TargetMode="External"/><Relationship Id="rId4" Type="http://schemas.openxmlformats.org/officeDocument/2006/relationships/webSettings" Target="webSettings.xml"/><Relationship Id="rId9" Type="http://schemas.openxmlformats.org/officeDocument/2006/relationships/hyperlink" Target="http://www.norc.org/PDFs/Working%20Paper%20Series/WP-2015-004.pdf" TargetMode="External"/><Relationship Id="rId14" Type="http://schemas.openxmlformats.org/officeDocument/2006/relationships/hyperlink" Target="http://www.norc.org/Research/Projects/Pages/national-social-life-health-and-aging-project.aspx" TargetMode="External"/><Relationship Id="rId22" Type="http://schemas.openxmlformats.org/officeDocument/2006/relationships/hyperlink" Target="http://fetzer.org/sites/default/files/images/stories/pdf/selfmeasures/Self_Measures_for_Loneliness_and_Interpersonal_Problems_UCLA_LONELINESS_REVIS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Sabrena (ESD)</dc:creator>
  <cp:keywords/>
  <dc:description/>
  <cp:lastModifiedBy>Brader, Robert (ESD)</cp:lastModifiedBy>
  <cp:revision>2</cp:revision>
  <dcterms:created xsi:type="dcterms:W3CDTF">2019-08-06T22:03:00Z</dcterms:created>
  <dcterms:modified xsi:type="dcterms:W3CDTF">2019-08-06T22:03:00Z</dcterms:modified>
</cp:coreProperties>
</file>