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BE" w:rsidRDefault="00D875BE" w:rsidP="00D875BE">
      <w:pPr>
        <w:jc w:val="center"/>
        <w:rPr>
          <w:rFonts w:cstheme="minorHAnsi"/>
        </w:rPr>
      </w:pPr>
      <w:r>
        <w:rPr>
          <w:b/>
          <w:noProof/>
          <w:sz w:val="28"/>
          <w:szCs w:val="28"/>
        </w:rPr>
        <w:drawing>
          <wp:inline distT="0" distB="0" distL="0" distR="0" wp14:anchorId="5A4658DC" wp14:editId="57CBC916">
            <wp:extent cx="22860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C-WRC-AC tr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rsidR="00D875BE" w:rsidRPr="00B11492" w:rsidRDefault="000B61E7" w:rsidP="00D875BE">
      <w:pPr>
        <w:jc w:val="center"/>
        <w:rPr>
          <w:b/>
          <w:sz w:val="28"/>
          <w:szCs w:val="28"/>
        </w:rPr>
      </w:pPr>
      <w:r>
        <w:rPr>
          <w:b/>
          <w:sz w:val="28"/>
          <w:szCs w:val="28"/>
        </w:rPr>
        <w:t>Food S</w:t>
      </w:r>
      <w:r w:rsidR="00B62DAB" w:rsidRPr="00B62DAB">
        <w:rPr>
          <w:b/>
          <w:sz w:val="28"/>
          <w:szCs w:val="28"/>
        </w:rPr>
        <w:t>ecurity</w:t>
      </w:r>
      <w:r w:rsidR="00B62DAB">
        <w:rPr>
          <w:b/>
          <w:sz w:val="28"/>
          <w:szCs w:val="28"/>
        </w:rPr>
        <w:t xml:space="preserve"> </w:t>
      </w:r>
      <w:r w:rsidR="00D875BE" w:rsidRPr="00B11492">
        <w:rPr>
          <w:b/>
          <w:sz w:val="28"/>
          <w:szCs w:val="28"/>
        </w:rPr>
        <w:t>19/20</w:t>
      </w:r>
    </w:p>
    <w:tbl>
      <w:tblPr>
        <w:tblStyle w:val="TableGrid"/>
        <w:tblW w:w="0" w:type="auto"/>
        <w:tblLook w:val="04A0" w:firstRow="1" w:lastRow="0" w:firstColumn="1" w:lastColumn="0" w:noHBand="0" w:noVBand="1"/>
      </w:tblPr>
      <w:tblGrid>
        <w:gridCol w:w="9350"/>
      </w:tblGrid>
      <w:tr w:rsidR="00D875BE" w:rsidRPr="00B11492" w:rsidTr="0066013B">
        <w:tc>
          <w:tcPr>
            <w:tcW w:w="9350" w:type="dxa"/>
          </w:tcPr>
          <w:p w:rsidR="00D875BE" w:rsidRPr="00B11492" w:rsidRDefault="00092D1A" w:rsidP="00A56E85">
            <w:pPr>
              <w:jc w:val="center"/>
            </w:pPr>
            <w:r w:rsidRPr="00092D1A">
              <w:rPr>
                <w:noProof/>
              </w:rPr>
              <w:drawing>
                <wp:inline distT="0" distB="0" distL="0" distR="0">
                  <wp:extent cx="4909254" cy="3196042"/>
                  <wp:effectExtent l="0" t="0" r="5715" b="4445"/>
                  <wp:docPr id="2" name="Picture 2"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flolyusrs\users\212OLY\RBrader\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629" cy="3215817"/>
                          </a:xfrm>
                          <a:prstGeom prst="rect">
                            <a:avLst/>
                          </a:prstGeom>
                          <a:noFill/>
                          <a:ln>
                            <a:noFill/>
                          </a:ln>
                        </pic:spPr>
                      </pic:pic>
                    </a:graphicData>
                  </a:graphic>
                </wp:inline>
              </w:drawing>
            </w:r>
          </w:p>
        </w:tc>
      </w:tr>
      <w:tr w:rsidR="00D875BE" w:rsidRPr="00B11492" w:rsidTr="0066013B">
        <w:tc>
          <w:tcPr>
            <w:tcW w:w="9350" w:type="dxa"/>
          </w:tcPr>
          <w:p w:rsidR="00F4495A" w:rsidRPr="007F03B4" w:rsidRDefault="00F4495A" w:rsidP="007F03B4">
            <w:pPr>
              <w:rPr>
                <w:rFonts w:cstheme="minorHAnsi"/>
              </w:rPr>
            </w:pPr>
            <w:r w:rsidRPr="007F03B4">
              <w:rPr>
                <w:rFonts w:cstheme="minorHAnsi"/>
              </w:rPr>
              <w:t xml:space="preserve">Hello, my name is Robert Brader, the WSC Performance Measurement Coordinator. In this session, I’ll be discussing </w:t>
            </w:r>
            <w:r w:rsidR="000B61E7">
              <w:rPr>
                <w:rFonts w:cstheme="minorHAnsi"/>
              </w:rPr>
              <w:t>Food S</w:t>
            </w:r>
            <w:r w:rsidR="00B62DAB" w:rsidRPr="00B62DAB">
              <w:rPr>
                <w:rFonts w:cstheme="minorHAnsi"/>
              </w:rPr>
              <w:t>ecurity</w:t>
            </w:r>
            <w:r w:rsidRPr="007F03B4">
              <w:rPr>
                <w:rFonts w:cstheme="minorHAnsi"/>
              </w:rPr>
              <w:t>, but first a little</w:t>
            </w:r>
            <w:r w:rsidR="00C96809">
              <w:rPr>
                <w:rFonts w:cstheme="minorHAnsi"/>
              </w:rPr>
              <w:t xml:space="preserve"> bit about performance measures.</w:t>
            </w:r>
            <w:r w:rsidRPr="007F03B4">
              <w:rPr>
                <w:rFonts w:cstheme="minorHAnsi"/>
              </w:rPr>
              <w:t xml:space="preserve">  </w:t>
            </w:r>
          </w:p>
          <w:p w:rsidR="00F4495A" w:rsidRPr="00A761A2" w:rsidRDefault="00F4495A" w:rsidP="00F4495A">
            <w:pPr>
              <w:pStyle w:val="ListParagraph"/>
              <w:rPr>
                <w:rFonts w:cstheme="minorHAnsi"/>
                <w:sz w:val="22"/>
                <w:szCs w:val="22"/>
              </w:rPr>
            </w:pPr>
          </w:p>
          <w:p w:rsidR="00F4495A" w:rsidRPr="00A761A2" w:rsidRDefault="00F4495A" w:rsidP="00F4495A">
            <w:pPr>
              <w:pStyle w:val="ListParagraph"/>
              <w:rPr>
                <w:rFonts w:cstheme="minorHAnsi"/>
                <w:sz w:val="22"/>
                <w:szCs w:val="22"/>
              </w:rPr>
            </w:pPr>
            <w:r w:rsidRPr="00A761A2">
              <w:rPr>
                <w:rFonts w:cstheme="minorHAnsi"/>
                <w:sz w:val="22"/>
                <w:szCs w:val="22"/>
              </w:rPr>
              <w:t xml:space="preserve">Performance measures are measurable indicators of a program's performance as it relates to member service activities.  Performance measurement is the process of regularly measuring the services provided by your program and the effect your program has in communities, in the lives of members or community beneficiaries. The main purpose of performance measurement is to strengthen your AmeriCorps program, to foster continuous improvement and to identify best practices and models that merit replication.   Performance measurement will also help to identify programmatic weaknesses that need attention. </w:t>
            </w:r>
          </w:p>
          <w:p w:rsidR="00F4495A" w:rsidRPr="00A761A2" w:rsidRDefault="00F4495A" w:rsidP="00F4495A">
            <w:pPr>
              <w:pStyle w:val="ListParagraph"/>
              <w:rPr>
                <w:rFonts w:cstheme="minorHAnsi"/>
                <w:sz w:val="22"/>
                <w:szCs w:val="22"/>
              </w:rPr>
            </w:pPr>
          </w:p>
          <w:p w:rsidR="00F4495A" w:rsidRPr="00A761A2" w:rsidRDefault="00F4495A" w:rsidP="00F4495A">
            <w:pPr>
              <w:pStyle w:val="ListParagraph"/>
              <w:rPr>
                <w:rFonts w:cstheme="minorHAnsi"/>
                <w:sz w:val="22"/>
                <w:szCs w:val="22"/>
              </w:rPr>
            </w:pPr>
            <w:r w:rsidRPr="00A761A2">
              <w:rPr>
                <w:rFonts w:cstheme="minorHAnsi"/>
                <w:sz w:val="22"/>
                <w:szCs w:val="22"/>
              </w:rPr>
              <w:t xml:space="preserve">As a CNCS intermediary, WSC is required to ensure that all Service Sites </w:t>
            </w:r>
          </w:p>
          <w:p w:rsidR="00F4495A" w:rsidRPr="00A761A2" w:rsidRDefault="00F4495A" w:rsidP="00F4495A">
            <w:pPr>
              <w:pStyle w:val="ListParagraph"/>
              <w:numPr>
                <w:ilvl w:val="0"/>
                <w:numId w:val="22"/>
              </w:numPr>
              <w:rPr>
                <w:rFonts w:cstheme="minorHAnsi"/>
                <w:sz w:val="22"/>
                <w:szCs w:val="22"/>
              </w:rPr>
            </w:pPr>
            <w:r w:rsidRPr="00A761A2">
              <w:rPr>
                <w:rFonts w:cstheme="minorHAnsi"/>
                <w:sz w:val="22"/>
                <w:szCs w:val="22"/>
              </w:rPr>
              <w:t xml:space="preserve">Establish, track, and assess performance measures for their programs. </w:t>
            </w:r>
          </w:p>
          <w:p w:rsidR="00F4495A" w:rsidRPr="00A761A2" w:rsidRDefault="00F4495A" w:rsidP="00F4495A">
            <w:pPr>
              <w:pStyle w:val="ListParagraph"/>
              <w:numPr>
                <w:ilvl w:val="0"/>
                <w:numId w:val="22"/>
              </w:numPr>
              <w:rPr>
                <w:rFonts w:cstheme="minorHAnsi"/>
                <w:sz w:val="22"/>
                <w:szCs w:val="22"/>
              </w:rPr>
            </w:pPr>
            <w:r w:rsidRPr="00A761A2">
              <w:rPr>
                <w:rFonts w:cstheme="minorHAnsi"/>
                <w:sz w:val="22"/>
                <w:szCs w:val="22"/>
              </w:rPr>
              <w:t>Establish ambitious and realistic performance measures in consultation with WSC</w:t>
            </w:r>
          </w:p>
          <w:p w:rsidR="00F4495A" w:rsidRPr="00A761A2" w:rsidRDefault="00F4495A" w:rsidP="00F4495A">
            <w:pPr>
              <w:pStyle w:val="ListParagraph"/>
              <w:numPr>
                <w:ilvl w:val="0"/>
                <w:numId w:val="22"/>
              </w:numPr>
              <w:rPr>
                <w:rFonts w:cstheme="minorHAnsi"/>
                <w:sz w:val="22"/>
                <w:szCs w:val="22"/>
              </w:rPr>
            </w:pPr>
            <w:r w:rsidRPr="00A761A2">
              <w:rPr>
                <w:rFonts w:cstheme="minorHAnsi"/>
                <w:sz w:val="22"/>
                <w:szCs w:val="22"/>
              </w:rPr>
              <w:t xml:space="preserve">Ensure that programs under our oversight collect and organizes performance data on an ongoing basis, at least quarterly </w:t>
            </w:r>
          </w:p>
          <w:p w:rsidR="00F4495A" w:rsidRPr="00A761A2" w:rsidRDefault="00F4495A" w:rsidP="00F4495A">
            <w:pPr>
              <w:pStyle w:val="ListParagraph"/>
              <w:numPr>
                <w:ilvl w:val="0"/>
                <w:numId w:val="22"/>
              </w:numPr>
              <w:rPr>
                <w:rFonts w:cstheme="minorHAnsi"/>
                <w:sz w:val="22"/>
                <w:szCs w:val="22"/>
              </w:rPr>
            </w:pPr>
            <w:r w:rsidRPr="00A761A2">
              <w:rPr>
                <w:rFonts w:cstheme="minorHAnsi"/>
                <w:sz w:val="22"/>
                <w:szCs w:val="22"/>
              </w:rPr>
              <w:t>Ensure that programs under our oversight track progress toward meeting performance measures;</w:t>
            </w:r>
          </w:p>
          <w:p w:rsidR="00092D1A" w:rsidRPr="007F03B4" w:rsidRDefault="00F4495A" w:rsidP="007F03B4">
            <w:pPr>
              <w:pStyle w:val="ListParagraph"/>
              <w:numPr>
                <w:ilvl w:val="0"/>
                <w:numId w:val="22"/>
              </w:numPr>
              <w:rPr>
                <w:rFonts w:cstheme="minorHAnsi"/>
                <w:sz w:val="22"/>
                <w:szCs w:val="22"/>
              </w:rPr>
            </w:pPr>
            <w:r w:rsidRPr="00A761A2">
              <w:rPr>
                <w:rFonts w:eastAsiaTheme="minorHAnsi"/>
                <w:sz w:val="22"/>
                <w:szCs w:val="22"/>
              </w:rPr>
              <w:t>Ensure that any program under our oversight corrects performance deficiencies promptly; and fairly present the results in reports to WSC</w:t>
            </w:r>
            <w:r w:rsidRPr="00A761A2">
              <w:rPr>
                <w:rFonts w:asciiTheme="minorHAnsi" w:eastAsiaTheme="minorHAnsi" w:hAnsiTheme="minorHAnsi" w:cstheme="minorHAnsi"/>
                <w:sz w:val="22"/>
                <w:szCs w:val="22"/>
              </w:rPr>
              <w:t xml:space="preserve">.  </w:t>
            </w:r>
          </w:p>
        </w:tc>
      </w:tr>
      <w:tr w:rsidR="00DE6931" w:rsidRPr="00B11492" w:rsidTr="0066013B">
        <w:tc>
          <w:tcPr>
            <w:tcW w:w="9350" w:type="dxa"/>
          </w:tcPr>
          <w:p w:rsidR="00DE6931" w:rsidRPr="00895B0E" w:rsidRDefault="000B61E7" w:rsidP="00A56E85">
            <w:pPr>
              <w:jc w:val="center"/>
              <w:rPr>
                <w:rFonts w:cstheme="minorHAnsi"/>
              </w:rPr>
            </w:pPr>
            <w:r w:rsidRPr="000B61E7">
              <w:rPr>
                <w:rFonts w:cstheme="minorHAnsi"/>
                <w:noProof/>
              </w:rPr>
              <w:lastRenderedPageBreak/>
              <w:drawing>
                <wp:inline distT="0" distB="0" distL="0" distR="0">
                  <wp:extent cx="5925820" cy="3261360"/>
                  <wp:effectExtent l="0" t="0" r="0" b="0"/>
                  <wp:docPr id="1" name="Picture 1"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flolyusrs\users\212OLY\RBrader\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0" cy="3261360"/>
                          </a:xfrm>
                          <a:prstGeom prst="rect">
                            <a:avLst/>
                          </a:prstGeom>
                          <a:noFill/>
                          <a:ln>
                            <a:noFill/>
                          </a:ln>
                        </pic:spPr>
                      </pic:pic>
                    </a:graphicData>
                  </a:graphic>
                </wp:inline>
              </w:drawing>
            </w:r>
          </w:p>
        </w:tc>
      </w:tr>
      <w:tr w:rsidR="00B55D29" w:rsidRPr="00B11492" w:rsidTr="0066013B">
        <w:tc>
          <w:tcPr>
            <w:tcW w:w="9350" w:type="dxa"/>
          </w:tcPr>
          <w:p w:rsidR="000B61E7" w:rsidRPr="000B61E7" w:rsidRDefault="000B61E7" w:rsidP="000B61E7">
            <w:pPr>
              <w:rPr>
                <w:rFonts w:cstheme="minorHAnsi"/>
              </w:rPr>
            </w:pPr>
            <w:r w:rsidRPr="000B61E7">
              <w:rPr>
                <w:rFonts w:cstheme="minorHAnsi"/>
              </w:rPr>
              <w:t xml:space="preserve">In this session, I’ll be covering topics such as the community problem, Evidence of Effectiveness, Intervention and measuring outputs and outcomes.  </w:t>
            </w:r>
          </w:p>
          <w:p w:rsidR="000B61E7" w:rsidRPr="000B61E7" w:rsidRDefault="000B61E7" w:rsidP="000B61E7">
            <w:pPr>
              <w:rPr>
                <w:rFonts w:cstheme="minorHAnsi"/>
              </w:rPr>
            </w:pPr>
          </w:p>
          <w:p w:rsidR="000B61E7" w:rsidRPr="000B61E7" w:rsidRDefault="000B61E7" w:rsidP="000B61E7">
            <w:pPr>
              <w:rPr>
                <w:rFonts w:cstheme="minorHAnsi"/>
              </w:rPr>
            </w:pPr>
            <w:r w:rsidRPr="000B61E7">
              <w:rPr>
                <w:rFonts w:cstheme="minorHAnsi"/>
              </w:rPr>
              <w:t xml:space="preserve">We need to </w:t>
            </w:r>
            <w:r w:rsidRPr="000B61E7">
              <w:rPr>
                <w:rFonts w:cstheme="minorHAnsi"/>
              </w:rPr>
              <w:t>increase</w:t>
            </w:r>
            <w:r w:rsidRPr="000B61E7">
              <w:rPr>
                <w:rFonts w:cstheme="minorHAnsi"/>
              </w:rPr>
              <w:t xml:space="preserve"> Services to improve food security.  Food insecurity and long-term hunger stem from poverty and a lack of reliable income sources, making the homeless</w:t>
            </w:r>
            <w:r>
              <w:rPr>
                <w:rFonts w:cstheme="minorHAnsi"/>
              </w:rPr>
              <w:t xml:space="preserve"> population the most vulnerable.</w:t>
            </w:r>
          </w:p>
          <w:p w:rsidR="000B61E7" w:rsidRPr="000B61E7" w:rsidRDefault="000B61E7" w:rsidP="000B61E7">
            <w:pPr>
              <w:rPr>
                <w:rFonts w:cstheme="minorHAnsi"/>
              </w:rPr>
            </w:pPr>
          </w:p>
          <w:p w:rsidR="00F36C04" w:rsidRPr="00B55D29" w:rsidRDefault="000B61E7" w:rsidP="000B61E7">
            <w:pPr>
              <w:rPr>
                <w:rFonts w:cstheme="minorHAnsi"/>
              </w:rPr>
            </w:pPr>
            <w:r w:rsidRPr="000B61E7">
              <w:rPr>
                <w:rFonts w:cstheme="minorHAnsi"/>
              </w:rPr>
              <w:t xml:space="preserve">This </w:t>
            </w:r>
            <w:r w:rsidRPr="000B61E7">
              <w:rPr>
                <w:rFonts w:cstheme="minorHAnsi"/>
              </w:rPr>
              <w:t>performance measure</w:t>
            </w:r>
            <w:r w:rsidRPr="000B61E7">
              <w:rPr>
                <w:rFonts w:cstheme="minorHAnsi"/>
              </w:rPr>
              <w:t xml:space="preserve"> is specifically about long-term food security, so it would not apply to summer programs that are filling a summer gap. Filling a summer gap would not translate to increased food security a few months out. If you are a summer program working on this issue, you can create and enter your own applicant-determined measure. Also, it is not limited to activities that are educational in nature.</w:t>
            </w:r>
          </w:p>
        </w:tc>
      </w:tr>
      <w:tr w:rsidR="00B55D29" w:rsidRPr="00B11492" w:rsidTr="0066013B">
        <w:tc>
          <w:tcPr>
            <w:tcW w:w="9350" w:type="dxa"/>
          </w:tcPr>
          <w:p w:rsidR="00B55D29" w:rsidRDefault="000B61E7" w:rsidP="00A56E85">
            <w:pPr>
              <w:jc w:val="center"/>
              <w:rPr>
                <w:rFonts w:cstheme="minorHAnsi"/>
              </w:rPr>
            </w:pPr>
            <w:r w:rsidRPr="000B61E7">
              <w:rPr>
                <w:rFonts w:cstheme="minorHAnsi"/>
                <w:noProof/>
              </w:rPr>
              <w:drawing>
                <wp:inline distT="0" distB="0" distL="0" distR="0">
                  <wp:extent cx="5457630" cy="3258109"/>
                  <wp:effectExtent l="0" t="0" r="0" b="0"/>
                  <wp:docPr id="5" name="Picture 5"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1flolyusrs\users\212OLY\RBrader\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942" cy="3269638"/>
                          </a:xfrm>
                          <a:prstGeom prst="rect">
                            <a:avLst/>
                          </a:prstGeom>
                          <a:noFill/>
                          <a:ln>
                            <a:noFill/>
                          </a:ln>
                        </pic:spPr>
                      </pic:pic>
                    </a:graphicData>
                  </a:graphic>
                </wp:inline>
              </w:drawing>
            </w:r>
          </w:p>
        </w:tc>
      </w:tr>
      <w:tr w:rsidR="00B55D29" w:rsidRPr="00B11492" w:rsidTr="0066013B">
        <w:tc>
          <w:tcPr>
            <w:tcW w:w="9350" w:type="dxa"/>
          </w:tcPr>
          <w:p w:rsidR="000B61E7" w:rsidRPr="000B61E7" w:rsidRDefault="000B61E7" w:rsidP="000B61E7">
            <w:pPr>
              <w:rPr>
                <w:rFonts w:cstheme="minorHAnsi"/>
              </w:rPr>
            </w:pPr>
            <w:r w:rsidRPr="000B61E7">
              <w:rPr>
                <w:rFonts w:cstheme="minorHAnsi"/>
              </w:rPr>
              <w:t xml:space="preserve">Food security is out of reach for too many Washington families.  In 2013 about 14 percent of Washington residents were food insecure and 6 percent had very low food security compared to 15 percent and 6 percent for the U.S (Washington State Department of Health, 2016). 1 in 4 Washington children are hungry (united Way of King County, 2014). Based on 2011 survey data from the Behavioral Risk Factor Surveillance System (BRFSS), among Washington women ages 18-44, about 16 percent reported that in the 12 months before the survey their household cut the size of meals or skipped meals because there was not enough money to buy food. Of those women, about 31 percent reported this happened almost every month. In the 2014 Washington Healthy Youth Survey (HYS), revealed that 11 percent of 8th grade students, 13 percent of 10th grade students and 14 percent of 12th grade students reported that their family had reduced or skipped meals in the last 12 months because there was not enough money to buy food. </w:t>
            </w:r>
          </w:p>
          <w:p w:rsidR="000B61E7" w:rsidRPr="000B61E7" w:rsidRDefault="000B61E7" w:rsidP="000B61E7">
            <w:pPr>
              <w:rPr>
                <w:rFonts w:cstheme="minorHAnsi"/>
              </w:rPr>
            </w:pPr>
          </w:p>
          <w:p w:rsidR="007F03B4" w:rsidRDefault="000B61E7" w:rsidP="000B61E7">
            <w:pPr>
              <w:rPr>
                <w:rFonts w:cstheme="minorHAnsi"/>
              </w:rPr>
            </w:pPr>
            <w:r w:rsidRPr="000B61E7">
              <w:rPr>
                <w:rFonts w:cstheme="minorHAnsi"/>
              </w:rPr>
              <w:t>children from families with food insecurity are more likely to have behavior problems, do poorly in school, need medical care and hospitalization, and to develop chronic diseases (Center on Hunger and Poverty, 2002  Food insecurity may also be associated with poor quality diet and obesity</w:t>
            </w:r>
          </w:p>
        </w:tc>
      </w:tr>
      <w:tr w:rsidR="00B55D29" w:rsidRPr="00B11492" w:rsidTr="0066013B">
        <w:tc>
          <w:tcPr>
            <w:tcW w:w="9350" w:type="dxa"/>
          </w:tcPr>
          <w:p w:rsidR="00B55D29" w:rsidRPr="00895B0E" w:rsidRDefault="003C1145" w:rsidP="00A56E85">
            <w:pPr>
              <w:jc w:val="center"/>
              <w:rPr>
                <w:rFonts w:cstheme="minorHAnsi"/>
              </w:rPr>
            </w:pPr>
            <w:r w:rsidRPr="003C1145">
              <w:rPr>
                <w:rFonts w:cstheme="minorHAnsi"/>
                <w:noProof/>
              </w:rPr>
              <w:lastRenderedPageBreak/>
              <w:drawing>
                <wp:inline distT="0" distB="0" distL="0" distR="0">
                  <wp:extent cx="5803150" cy="3151818"/>
                  <wp:effectExtent l="0" t="0" r="7620" b="0"/>
                  <wp:docPr id="9" name="Picture 9"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d1flolyusrs\users\212OLY\RBrader\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701" cy="3159178"/>
                          </a:xfrm>
                          <a:prstGeom prst="rect">
                            <a:avLst/>
                          </a:prstGeom>
                          <a:noFill/>
                          <a:ln>
                            <a:noFill/>
                          </a:ln>
                        </pic:spPr>
                      </pic:pic>
                    </a:graphicData>
                  </a:graphic>
                </wp:inline>
              </w:drawing>
            </w:r>
          </w:p>
        </w:tc>
      </w:tr>
      <w:tr w:rsidR="00B55D29" w:rsidRPr="00B11492" w:rsidTr="0066013B">
        <w:tc>
          <w:tcPr>
            <w:tcW w:w="9350" w:type="dxa"/>
          </w:tcPr>
          <w:p w:rsidR="00C96809" w:rsidRDefault="00347A92" w:rsidP="00347A92">
            <w:pPr>
              <w:rPr>
                <w:rFonts w:cstheme="minorHAnsi"/>
              </w:rPr>
            </w:pPr>
            <w:r w:rsidRPr="00347A92">
              <w:rPr>
                <w:rFonts w:cstheme="minorHAnsi"/>
              </w:rPr>
              <w:t xml:space="preserve">The Evidence points to a multifaceted approach. The multidisciplinary nature of the interventions necessary to build community </w:t>
            </w:r>
            <w:r w:rsidRPr="00347A92">
              <w:rPr>
                <w:rFonts w:cstheme="minorHAnsi"/>
              </w:rPr>
              <w:t>food security</w:t>
            </w:r>
            <w:r w:rsidRPr="00347A92">
              <w:rPr>
                <w:rFonts w:cstheme="minorHAnsi"/>
              </w:rPr>
              <w:t xml:space="preserve"> in economically deprived neighborhoods requires emphasis. The John Hopkins material presents a range of community and institut</w:t>
            </w:r>
            <w:r>
              <w:rPr>
                <w:rFonts w:cstheme="minorHAnsi"/>
              </w:rPr>
              <w:t xml:space="preserve">ional interventions, as well as </w:t>
            </w:r>
            <w:r w:rsidRPr="00347A92">
              <w:rPr>
                <w:rFonts w:cstheme="minorHAnsi"/>
              </w:rPr>
              <w:t>resources from which details of further interventions can be accessed.</w:t>
            </w:r>
          </w:p>
          <w:p w:rsidR="00347A92" w:rsidRDefault="00347A92" w:rsidP="00347A92">
            <w:pPr>
              <w:rPr>
                <w:rFonts w:cstheme="minorHAnsi"/>
              </w:rPr>
            </w:pPr>
          </w:p>
          <w:p w:rsidR="00347A92" w:rsidRDefault="00347A92" w:rsidP="00347A92">
            <w:pPr>
              <w:rPr>
                <w:rFonts w:cstheme="minorHAnsi"/>
              </w:rPr>
            </w:pPr>
            <w:hyperlink r:id="rId10" w:history="1">
              <w:r w:rsidRPr="00347A92">
                <w:rPr>
                  <w:rStyle w:val="Hyperlink"/>
                  <w:rFonts w:cstheme="minorHAnsi"/>
                </w:rPr>
                <w:t>Community F</w:t>
              </w:r>
              <w:r w:rsidRPr="00347A92">
                <w:rPr>
                  <w:rStyle w:val="Hyperlink"/>
                  <w:rFonts w:cstheme="minorHAnsi"/>
                </w:rPr>
                <w:t>o</w:t>
              </w:r>
              <w:r w:rsidRPr="00347A92">
                <w:rPr>
                  <w:rStyle w:val="Hyperlink"/>
                  <w:rFonts w:cstheme="minorHAnsi"/>
                </w:rPr>
                <w:t>od Security in the United States Cities- A survey of Relevant Scientific Literature</w:t>
              </w:r>
            </w:hyperlink>
            <w:hyperlink r:id="rId11" w:history="1">
              <w:r w:rsidRPr="00347A92">
                <w:rPr>
                  <w:rStyle w:val="Hyperlink"/>
                  <w:rFonts w:cstheme="minorHAnsi"/>
                </w:rPr>
                <w:t xml:space="preserve">: </w:t>
              </w:r>
            </w:hyperlink>
            <w:hyperlink r:id="rId12" w:history="1">
              <w:r w:rsidRPr="00347A92">
                <w:rPr>
                  <w:rStyle w:val="Hyperlink"/>
                  <w:rFonts w:cstheme="minorHAnsi"/>
                </w:rPr>
                <w:t xml:space="preserve">John </w:t>
              </w:r>
            </w:hyperlink>
            <w:hyperlink r:id="rId13" w:history="1">
              <w:r w:rsidRPr="00347A92">
                <w:rPr>
                  <w:rStyle w:val="Hyperlink"/>
                  <w:rFonts w:cstheme="minorHAnsi"/>
                </w:rPr>
                <w:t xml:space="preserve">Hopkins </w:t>
              </w:r>
            </w:hyperlink>
          </w:p>
          <w:p w:rsidR="00347A92" w:rsidRDefault="00347A92" w:rsidP="00347A92">
            <w:pPr>
              <w:rPr>
                <w:rFonts w:cstheme="minorHAnsi"/>
              </w:rPr>
            </w:pPr>
          </w:p>
          <w:p w:rsidR="00347A92" w:rsidRPr="00895B0E" w:rsidRDefault="00347A92" w:rsidP="00347A92">
            <w:pPr>
              <w:rPr>
                <w:rFonts w:cstheme="minorHAnsi"/>
              </w:rPr>
            </w:pPr>
            <w:hyperlink r:id="rId14" w:history="1">
              <w:r w:rsidRPr="00347A92">
                <w:rPr>
                  <w:rStyle w:val="Hyperlink"/>
                  <w:rFonts w:cstheme="minorHAnsi"/>
                </w:rPr>
                <w:t>Hamm &amp; Bello</w:t>
              </w:r>
              <w:r w:rsidRPr="00347A92">
                <w:rPr>
                  <w:rStyle w:val="Hyperlink"/>
                  <w:rFonts w:cstheme="minorHAnsi"/>
                </w:rPr>
                <w:t>w</w:t>
              </w:r>
              <w:r w:rsidRPr="00347A92">
                <w:rPr>
                  <w:rStyle w:val="Hyperlink"/>
                  <w:rFonts w:cstheme="minorHAnsi"/>
                </w:rPr>
                <w:t>s, 2003</w:t>
              </w:r>
            </w:hyperlink>
          </w:p>
        </w:tc>
      </w:tr>
      <w:tr w:rsidR="00B55D29" w:rsidRPr="00B11492" w:rsidTr="0066013B">
        <w:tc>
          <w:tcPr>
            <w:tcW w:w="9350" w:type="dxa"/>
          </w:tcPr>
          <w:p w:rsidR="00B55D29" w:rsidRPr="00895B0E" w:rsidRDefault="00347A92" w:rsidP="00F36542">
            <w:pPr>
              <w:jc w:val="center"/>
              <w:rPr>
                <w:rFonts w:cstheme="minorHAnsi"/>
              </w:rPr>
            </w:pPr>
            <w:r w:rsidRPr="00347A92">
              <w:rPr>
                <w:rFonts w:cstheme="minorHAnsi"/>
                <w:noProof/>
              </w:rPr>
              <w:drawing>
                <wp:inline distT="0" distB="0" distL="0" distR="0">
                  <wp:extent cx="5356545" cy="2363752"/>
                  <wp:effectExtent l="0" t="0" r="0" b="0"/>
                  <wp:docPr id="10" name="Picture 10"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d1flolyusrs\users\212OLY\RBrader\Desktop\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6077" cy="2372371"/>
                          </a:xfrm>
                          <a:prstGeom prst="rect">
                            <a:avLst/>
                          </a:prstGeom>
                          <a:noFill/>
                          <a:ln>
                            <a:noFill/>
                          </a:ln>
                        </pic:spPr>
                      </pic:pic>
                    </a:graphicData>
                  </a:graphic>
                </wp:inline>
              </w:drawing>
            </w:r>
          </w:p>
        </w:tc>
      </w:tr>
      <w:tr w:rsidR="00B55D29" w:rsidRPr="00B11492" w:rsidTr="0066013B">
        <w:tc>
          <w:tcPr>
            <w:tcW w:w="9350" w:type="dxa"/>
          </w:tcPr>
          <w:p w:rsidR="00111474" w:rsidRPr="00895B0E" w:rsidRDefault="00347A92" w:rsidP="00707B33">
            <w:pPr>
              <w:tabs>
                <w:tab w:val="center" w:pos="4567"/>
              </w:tabs>
              <w:jc w:val="both"/>
              <w:rPr>
                <w:rFonts w:cstheme="minorHAnsi"/>
              </w:rPr>
            </w:pPr>
            <w:r w:rsidRPr="00347A92">
              <w:rPr>
                <w:rFonts w:cstheme="minorHAnsi"/>
              </w:rPr>
              <w:t>Members and the volunteers they recruit will provide evidence-informed support to qualifying individuals for at least four interactions during the AmeriCorps term of service. Qualifying individuals will be those identified as food insecure on the USDA’s Household Food Security Pre-Survey.  Support services can include education, or referrals helping individual’s access food, providing nutritional services, life skills training to alleviate the food insecurity experienced by the individual or family. May include community garden programs, local food distribution programs, homeless shelters, soup kitchens, backpack programs, counseling to clients to maximize access to existing programs, providing food and nutrition assistance, educating individuals and families about the benefits of local, seasonal, and organic foods. This intervention strategy requires an engagement with the individual in person, by phone, or through a web- interface for at least four ten minute interactions during the AmeriCorps term of service.  Pamphlets, brochures, or web-based information that does not involve a human interaction is not sufficient. Programs may not focus their services solely on providing referrals to Federal assistance programs. WSC recommends that WSC project sites begin to consider increasing the participant dosage as a way to augment positive change.</w:t>
            </w:r>
          </w:p>
        </w:tc>
      </w:tr>
      <w:tr w:rsidR="00B55D29" w:rsidRPr="00B11492" w:rsidTr="0066013B">
        <w:tc>
          <w:tcPr>
            <w:tcW w:w="9350" w:type="dxa"/>
          </w:tcPr>
          <w:p w:rsidR="00B55D29" w:rsidRPr="00895B0E" w:rsidRDefault="00347A92" w:rsidP="00967FA3">
            <w:pPr>
              <w:jc w:val="center"/>
              <w:rPr>
                <w:rFonts w:cstheme="minorHAnsi"/>
              </w:rPr>
            </w:pPr>
            <w:r w:rsidRPr="00347A92">
              <w:rPr>
                <w:rFonts w:cstheme="minorHAnsi"/>
                <w:noProof/>
              </w:rPr>
              <w:lastRenderedPageBreak/>
              <w:drawing>
                <wp:inline distT="0" distB="0" distL="0" distR="0">
                  <wp:extent cx="5061455" cy="2667628"/>
                  <wp:effectExtent l="0" t="0" r="6350" b="0"/>
                  <wp:docPr id="11" name="Picture 11"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d1flolyusrs\users\212OLY\RBrader\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928" cy="2677891"/>
                          </a:xfrm>
                          <a:prstGeom prst="rect">
                            <a:avLst/>
                          </a:prstGeom>
                          <a:noFill/>
                          <a:ln>
                            <a:noFill/>
                          </a:ln>
                        </pic:spPr>
                      </pic:pic>
                    </a:graphicData>
                  </a:graphic>
                </wp:inline>
              </w:drawing>
            </w:r>
          </w:p>
        </w:tc>
      </w:tr>
      <w:tr w:rsidR="00347A92" w:rsidRPr="00B11492" w:rsidTr="0066013B">
        <w:tc>
          <w:tcPr>
            <w:tcW w:w="9350" w:type="dxa"/>
          </w:tcPr>
          <w:p w:rsidR="00347A92" w:rsidRPr="00347A92" w:rsidRDefault="00347A92" w:rsidP="00347A92">
            <w:pPr>
              <w:rPr>
                <w:rFonts w:cstheme="minorHAnsi"/>
              </w:rPr>
            </w:pPr>
            <w:r w:rsidRPr="00347A92">
              <w:rPr>
                <w:rFonts w:cstheme="minorHAnsi"/>
              </w:rPr>
              <w:t xml:space="preserve">Service requires an engagement with the individual in person, by phone, or through a web-interface. Pamphlets and brochures that do not involve a human interaction is NOT sufficient. </w:t>
            </w:r>
          </w:p>
          <w:p w:rsidR="00347A92" w:rsidRPr="00347A92" w:rsidRDefault="00347A92" w:rsidP="00347A92">
            <w:pPr>
              <w:rPr>
                <w:rFonts w:cstheme="minorHAnsi"/>
              </w:rPr>
            </w:pPr>
          </w:p>
          <w:p w:rsidR="00347A92" w:rsidRPr="00347A92" w:rsidRDefault="00347A92" w:rsidP="00347A92">
            <w:pPr>
              <w:rPr>
                <w:rFonts w:cstheme="minorHAnsi"/>
              </w:rPr>
            </w:pPr>
            <w:r w:rsidRPr="00347A92">
              <w:rPr>
                <w:rFonts w:cstheme="minorHAnsi"/>
              </w:rPr>
              <w:t>Since this outcome measure is specifically about long-term food security, so it would not apply to summer programs that are filling a summer gap. Filling a summer gap would not translate to increased food security a few months out. If you are a summer program working on this issue, you should create your own applicant-determined measure. Also, this intervention should not be limited to activities that are educational in nature.</w:t>
            </w:r>
          </w:p>
          <w:p w:rsidR="00347A92" w:rsidRPr="00347A92" w:rsidRDefault="00347A92" w:rsidP="00347A92">
            <w:pPr>
              <w:rPr>
                <w:rFonts w:cstheme="minorHAnsi"/>
              </w:rPr>
            </w:pPr>
          </w:p>
          <w:p w:rsidR="00347A92" w:rsidRPr="00895B0E" w:rsidRDefault="00347A92" w:rsidP="00347A92">
            <w:pPr>
              <w:rPr>
                <w:rFonts w:cstheme="minorHAnsi"/>
              </w:rPr>
            </w:pPr>
            <w:r w:rsidRPr="00347A92">
              <w:rPr>
                <w:rFonts w:cstheme="minorHAnsi"/>
              </w:rPr>
              <w:t>Programs may not focus their services solely on providing referrals to Federal assistance programs.</w:t>
            </w:r>
          </w:p>
        </w:tc>
      </w:tr>
      <w:tr w:rsidR="00347A92" w:rsidRPr="00B11492" w:rsidTr="0066013B">
        <w:tc>
          <w:tcPr>
            <w:tcW w:w="9350" w:type="dxa"/>
          </w:tcPr>
          <w:p w:rsidR="00347A92" w:rsidRPr="00347A92" w:rsidRDefault="00AE4E9B" w:rsidP="00AE4E9B">
            <w:pPr>
              <w:jc w:val="center"/>
              <w:rPr>
                <w:rFonts w:cstheme="minorHAnsi"/>
              </w:rPr>
            </w:pPr>
            <w:r w:rsidRPr="00AE4E9B">
              <w:rPr>
                <w:rFonts w:cstheme="minorHAnsi"/>
                <w:noProof/>
              </w:rPr>
              <w:drawing>
                <wp:inline distT="0" distB="0" distL="0" distR="0">
                  <wp:extent cx="4867375" cy="2784968"/>
                  <wp:effectExtent l="0" t="0" r="0" b="0"/>
                  <wp:docPr id="12" name="Picture 12"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d1flolyusrs\users\212OLY\RBrader\Desktop\Cap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3195" cy="2794020"/>
                          </a:xfrm>
                          <a:prstGeom prst="rect">
                            <a:avLst/>
                          </a:prstGeom>
                          <a:noFill/>
                          <a:ln>
                            <a:noFill/>
                          </a:ln>
                        </pic:spPr>
                      </pic:pic>
                    </a:graphicData>
                  </a:graphic>
                </wp:inline>
              </w:drawing>
            </w:r>
          </w:p>
        </w:tc>
      </w:tr>
      <w:tr w:rsidR="00B55D29" w:rsidRPr="00B11492" w:rsidTr="0066013B">
        <w:tc>
          <w:tcPr>
            <w:tcW w:w="9350" w:type="dxa"/>
          </w:tcPr>
          <w:p w:rsidR="00347A92" w:rsidRPr="00347A92" w:rsidRDefault="00347A92" w:rsidP="00347A92">
            <w:pPr>
              <w:rPr>
                <w:rFonts w:cstheme="minorHAnsi"/>
              </w:rPr>
            </w:pPr>
            <w:r w:rsidRPr="00347A92">
              <w:rPr>
                <w:rFonts w:cstheme="minorHAnsi"/>
              </w:rPr>
              <w:t>At the outset of the activity</w:t>
            </w:r>
            <w:r w:rsidR="00AE4E9B">
              <w:rPr>
                <w:rFonts w:cstheme="minorHAnsi"/>
              </w:rPr>
              <w:t>,</w:t>
            </w:r>
            <w:r w:rsidRPr="00347A92">
              <w:rPr>
                <w:rFonts w:cstheme="minorHAnsi"/>
              </w:rPr>
              <w:t xml:space="preserve"> the program should indicate the “dosage,” or how many sessions, days or hours of the service are required to influence low food security. Only count clients who received some minimum “dosage” </w:t>
            </w:r>
            <w:r w:rsidR="00AE4E9B">
              <w:rPr>
                <w:rFonts w:cstheme="minorHAnsi"/>
              </w:rPr>
              <w:t xml:space="preserve">of at least three, 10 minute session </w:t>
            </w:r>
            <w:r w:rsidRPr="00347A92">
              <w:rPr>
                <w:rFonts w:cstheme="minorHAnsi"/>
              </w:rPr>
              <w:t xml:space="preserve">that can be expected to have some effect in terms of alleviating hunger. </w:t>
            </w:r>
          </w:p>
          <w:p w:rsidR="00347A92" w:rsidRPr="00347A92" w:rsidRDefault="00347A92" w:rsidP="00347A92">
            <w:pPr>
              <w:rPr>
                <w:rFonts w:cstheme="minorHAnsi"/>
              </w:rPr>
            </w:pPr>
          </w:p>
          <w:p w:rsidR="00347A92" w:rsidRPr="00347A92" w:rsidRDefault="00AE4E9B" w:rsidP="00347A92">
            <w:pPr>
              <w:rPr>
                <w:rFonts w:cstheme="minorHAnsi"/>
              </w:rPr>
            </w:pPr>
            <w:r>
              <w:rPr>
                <w:rFonts w:cstheme="minorHAnsi"/>
              </w:rPr>
              <w:t xml:space="preserve">The measure the effectiveness of the intervention us a </w:t>
            </w:r>
            <w:r w:rsidR="00347A92" w:rsidRPr="00347A92">
              <w:rPr>
                <w:rFonts w:cstheme="minorHAnsi"/>
              </w:rPr>
              <w:t>Pre/post” questionnaire. The same questionnaire would be administered to the adult family member at the beginning of the education/training program. The questionnaire would ask about the food security of the adults and children in the household. Ideally</w:t>
            </w:r>
            <w:r w:rsidRPr="00347A92">
              <w:rPr>
                <w:rFonts w:cstheme="minorHAnsi"/>
              </w:rPr>
              <w:t>, same</w:t>
            </w:r>
            <w:r w:rsidR="00347A92" w:rsidRPr="00347A92">
              <w:rPr>
                <w:rFonts w:cstheme="minorHAnsi"/>
              </w:rPr>
              <w:t xml:space="preserve"> questionnaire would be administered three to six months after completion of the education/training. </w:t>
            </w:r>
          </w:p>
          <w:p w:rsidR="00347A92" w:rsidRPr="00347A92" w:rsidRDefault="00347A92" w:rsidP="00347A92">
            <w:pPr>
              <w:rPr>
                <w:rFonts w:cstheme="minorHAnsi"/>
              </w:rPr>
            </w:pPr>
          </w:p>
          <w:p w:rsidR="00776EC2" w:rsidRDefault="00347A92" w:rsidP="00347A92">
            <w:pPr>
              <w:rPr>
                <w:rFonts w:cstheme="minorHAnsi"/>
              </w:rPr>
            </w:pPr>
            <w:r w:rsidRPr="00347A92">
              <w:rPr>
                <w:rFonts w:cstheme="minorHAnsi"/>
              </w:rPr>
              <w:t xml:space="preserve">The pre-Survey responses </w:t>
            </w:r>
            <w:r w:rsidR="00AE4E9B" w:rsidRPr="00347A92">
              <w:rPr>
                <w:rFonts w:cstheme="minorHAnsi"/>
              </w:rPr>
              <w:t>should be</w:t>
            </w:r>
            <w:r w:rsidRPr="00347A92">
              <w:rPr>
                <w:rFonts w:cstheme="minorHAnsi"/>
              </w:rPr>
              <w:t xml:space="preserve"> analyzed to calculate the number and percent of respondents who reported being food insecure prior to receiving the service. Each individual should be surveyed only once regardless of the number or type of different services (e.g., education/training, counseling) received during the year.</w:t>
            </w:r>
          </w:p>
          <w:p w:rsidR="00AE4E9B" w:rsidRDefault="00AE4E9B" w:rsidP="00347A92">
            <w:pPr>
              <w:rPr>
                <w:rFonts w:cstheme="minorHAnsi"/>
              </w:rPr>
            </w:pPr>
          </w:p>
          <w:p w:rsidR="00AE4E9B" w:rsidRDefault="00AE4E9B" w:rsidP="00347A92">
            <w:pPr>
              <w:rPr>
                <w:rFonts w:cstheme="minorHAnsi"/>
              </w:rPr>
            </w:pPr>
            <w:hyperlink r:id="rId18" w:history="1">
              <w:r w:rsidRPr="00AE4E9B">
                <w:rPr>
                  <w:rStyle w:val="Hyperlink"/>
                  <w:rFonts w:cstheme="minorHAnsi"/>
                </w:rPr>
                <w:t>USDA’s Hous</w:t>
              </w:r>
              <w:r w:rsidRPr="00AE4E9B">
                <w:rPr>
                  <w:rStyle w:val="Hyperlink"/>
                  <w:rFonts w:cstheme="minorHAnsi"/>
                </w:rPr>
                <w:t>e</w:t>
              </w:r>
              <w:r w:rsidRPr="00AE4E9B">
                <w:rPr>
                  <w:rStyle w:val="Hyperlink"/>
                  <w:rFonts w:cstheme="minorHAnsi"/>
                </w:rPr>
                <w:t xml:space="preserve">hold Food Security Survey - Six-Item Short Form </w:t>
              </w:r>
            </w:hyperlink>
          </w:p>
          <w:p w:rsidR="00AE4E9B" w:rsidRPr="00895B0E" w:rsidRDefault="00AE4E9B" w:rsidP="00347A92">
            <w:pPr>
              <w:rPr>
                <w:rFonts w:cstheme="minorHAnsi"/>
              </w:rPr>
            </w:pPr>
          </w:p>
        </w:tc>
      </w:tr>
      <w:tr w:rsidR="00B55D29" w:rsidRPr="00B11492" w:rsidTr="0066013B">
        <w:tc>
          <w:tcPr>
            <w:tcW w:w="9350" w:type="dxa"/>
          </w:tcPr>
          <w:p w:rsidR="00B55D29" w:rsidRPr="00895B0E" w:rsidRDefault="00AE4E9B" w:rsidP="0061753C">
            <w:pPr>
              <w:jc w:val="center"/>
              <w:rPr>
                <w:rFonts w:cstheme="minorHAnsi"/>
              </w:rPr>
            </w:pPr>
            <w:r w:rsidRPr="00AE4E9B">
              <w:rPr>
                <w:rFonts w:cstheme="minorHAnsi"/>
                <w:noProof/>
              </w:rPr>
              <w:drawing>
                <wp:inline distT="0" distB="0" distL="0" distR="0">
                  <wp:extent cx="4788000" cy="2705499"/>
                  <wp:effectExtent l="0" t="0" r="0" b="0"/>
                  <wp:docPr id="13" name="Picture 13"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d1flolyusrs\users\212OLY\RBrader\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69" cy="2718026"/>
                          </a:xfrm>
                          <a:prstGeom prst="rect">
                            <a:avLst/>
                          </a:prstGeom>
                          <a:noFill/>
                          <a:ln>
                            <a:noFill/>
                          </a:ln>
                        </pic:spPr>
                      </pic:pic>
                    </a:graphicData>
                  </a:graphic>
                </wp:inline>
              </w:drawing>
            </w:r>
          </w:p>
        </w:tc>
      </w:tr>
      <w:tr w:rsidR="00B55D29" w:rsidRPr="00B11492" w:rsidTr="0066013B">
        <w:tc>
          <w:tcPr>
            <w:tcW w:w="9350" w:type="dxa"/>
          </w:tcPr>
          <w:p w:rsidR="00194E68" w:rsidRDefault="00194E68" w:rsidP="00AE4E9B">
            <w:pPr>
              <w:rPr>
                <w:rFonts w:cstheme="minorHAnsi"/>
                <w:b/>
              </w:rPr>
            </w:pPr>
          </w:p>
          <w:p w:rsidR="00AE4E9B" w:rsidRPr="00AE4E9B" w:rsidRDefault="00AE4E9B" w:rsidP="00AE4E9B">
            <w:pPr>
              <w:rPr>
                <w:rFonts w:cstheme="minorHAnsi"/>
              </w:rPr>
            </w:pPr>
            <w:r w:rsidRPr="00AE4E9B">
              <w:rPr>
                <w:rFonts w:cstheme="minorHAnsi"/>
                <w:b/>
              </w:rPr>
              <w:t>UNDUPLICATED</w:t>
            </w:r>
            <w:r w:rsidRPr="00AE4E9B">
              <w:rPr>
                <w:rFonts w:cstheme="minorHAnsi"/>
              </w:rPr>
              <w:t xml:space="preserve"> number of individuals reporting increased food security of themselves and/or their children as a result of supported services.</w:t>
            </w:r>
          </w:p>
          <w:p w:rsidR="00AE4E9B" w:rsidRPr="00AE4E9B" w:rsidRDefault="00AE4E9B" w:rsidP="00AE4E9B">
            <w:pPr>
              <w:rPr>
                <w:rFonts w:cstheme="minorHAnsi"/>
              </w:rPr>
            </w:pPr>
          </w:p>
          <w:p w:rsidR="00AE4E9B" w:rsidRPr="00AE4E9B" w:rsidRDefault="00AE4E9B" w:rsidP="00AE4E9B">
            <w:pPr>
              <w:rPr>
                <w:rFonts w:cstheme="minorHAnsi"/>
              </w:rPr>
            </w:pPr>
            <w:r w:rsidRPr="00AE4E9B">
              <w:rPr>
                <w:rFonts w:cstheme="minorHAnsi"/>
              </w:rPr>
              <w:t xml:space="preserve">Compare the pre- and post-survey results. </w:t>
            </w:r>
          </w:p>
          <w:p w:rsidR="00AE4E9B" w:rsidRPr="00AE4E9B" w:rsidRDefault="00AE4E9B" w:rsidP="00AE4E9B">
            <w:pPr>
              <w:rPr>
                <w:rFonts w:cstheme="minorHAnsi"/>
              </w:rPr>
            </w:pPr>
          </w:p>
          <w:p w:rsidR="00776EC2" w:rsidRDefault="00AE4E9B" w:rsidP="00AE4E9B">
            <w:pPr>
              <w:rPr>
                <w:rFonts w:cstheme="minorHAnsi"/>
              </w:rPr>
            </w:pPr>
            <w:r w:rsidRPr="00AE4E9B">
              <w:rPr>
                <w:rFonts w:cstheme="minorHAnsi"/>
              </w:rPr>
              <w:t>Improvement: food secure if they report no food insecure conditions or if they report only one or two food-insecure conditions</w:t>
            </w:r>
            <w:r>
              <w:rPr>
                <w:rFonts w:cstheme="minorHAnsi"/>
              </w:rPr>
              <w:t xml:space="preserve">.  </w:t>
            </w:r>
            <w:r w:rsidRPr="00AE4E9B">
              <w:rPr>
                <w:rFonts w:cstheme="minorHAnsi"/>
              </w:rPr>
              <w:t>Ideally, the post follow-up survey should be administered at least three to six months after completion of the education/training.</w:t>
            </w:r>
          </w:p>
          <w:p w:rsidR="00AE4E9B" w:rsidRPr="0061753C" w:rsidRDefault="00AE4E9B" w:rsidP="00AE4E9B">
            <w:pPr>
              <w:rPr>
                <w:rFonts w:cstheme="minorHAnsi"/>
              </w:rPr>
            </w:pPr>
          </w:p>
        </w:tc>
      </w:tr>
      <w:tr w:rsidR="00250D45" w:rsidRPr="00B11492" w:rsidTr="0066013B">
        <w:tc>
          <w:tcPr>
            <w:tcW w:w="9350" w:type="dxa"/>
          </w:tcPr>
          <w:p w:rsidR="00AF6166" w:rsidRPr="00895B0E" w:rsidRDefault="00194E68" w:rsidP="004C3D48">
            <w:pPr>
              <w:jc w:val="center"/>
              <w:rPr>
                <w:rFonts w:cstheme="minorHAnsi"/>
              </w:rPr>
            </w:pPr>
            <w:r w:rsidRPr="00194E68">
              <w:rPr>
                <w:rFonts w:cstheme="minorHAnsi"/>
                <w:noProof/>
              </w:rPr>
              <w:drawing>
                <wp:inline distT="0" distB="0" distL="0" distR="0">
                  <wp:extent cx="4579450" cy="2768012"/>
                  <wp:effectExtent l="0" t="0" r="0" b="0"/>
                  <wp:docPr id="16" name="Picture 16"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d1flolyusrs\users\212OLY\RBrader\Desktop\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4392" cy="2777043"/>
                          </a:xfrm>
                          <a:prstGeom prst="rect">
                            <a:avLst/>
                          </a:prstGeom>
                          <a:noFill/>
                          <a:ln>
                            <a:noFill/>
                          </a:ln>
                        </pic:spPr>
                      </pic:pic>
                    </a:graphicData>
                  </a:graphic>
                </wp:inline>
              </w:drawing>
            </w:r>
          </w:p>
        </w:tc>
      </w:tr>
      <w:tr w:rsidR="004C3D48" w:rsidRPr="00B11492" w:rsidTr="0066013B">
        <w:tc>
          <w:tcPr>
            <w:tcW w:w="9350" w:type="dxa"/>
          </w:tcPr>
          <w:p w:rsidR="004C3D48" w:rsidRPr="00895B0E" w:rsidRDefault="00194E68" w:rsidP="004C3D48">
            <w:pPr>
              <w:rPr>
                <w:rFonts w:cstheme="minorHAnsi"/>
              </w:rPr>
            </w:pPr>
            <w:r w:rsidRPr="00194E68">
              <w:rPr>
                <w:rFonts w:cstheme="minorHAnsi"/>
              </w:rPr>
              <w:t>The six item survey is Used to identify food-insecure households and households with very low food security with reasonably high specificity and sensitivity and minimal bias.   It does not, however, directly ask about children’s food security, and does not measure the most severe range of adult food insecurity, in which children’s food intake is likely to be reduced.  Although, I don’t show all of the specific questions, individuals are classified as foo</w:t>
            </w:r>
            <w:bookmarkStart w:id="0" w:name="_GoBack"/>
            <w:bookmarkEnd w:id="0"/>
            <w:r w:rsidRPr="00194E68">
              <w:rPr>
                <w:rFonts w:cstheme="minorHAnsi"/>
              </w:rPr>
              <w:t xml:space="preserve">d insecure if they report three or more food-insecure conditions.  Food-insecure conditions are indicated by responses of “often” or sometimes.  </w:t>
            </w:r>
          </w:p>
        </w:tc>
      </w:tr>
      <w:tr w:rsidR="00C57789" w:rsidRPr="00B11492" w:rsidTr="0066013B">
        <w:tc>
          <w:tcPr>
            <w:tcW w:w="9350" w:type="dxa"/>
          </w:tcPr>
          <w:p w:rsidR="00C57789" w:rsidRDefault="00194E68" w:rsidP="00A761A2">
            <w:pPr>
              <w:jc w:val="center"/>
              <w:rPr>
                <w:rFonts w:cstheme="minorHAnsi"/>
                <w:noProof/>
              </w:rPr>
            </w:pPr>
            <w:r w:rsidRPr="00194E68">
              <w:rPr>
                <w:rFonts w:cstheme="minorHAnsi"/>
                <w:noProof/>
              </w:rPr>
              <w:drawing>
                <wp:inline distT="0" distB="0" distL="0" distR="0">
                  <wp:extent cx="5039890" cy="2683860"/>
                  <wp:effectExtent l="0" t="0" r="8890" b="2540"/>
                  <wp:docPr id="18" name="Picture 18"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d1flolyusrs\users\212OLY\RBrader\Desktop\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5672" cy="2692264"/>
                          </a:xfrm>
                          <a:prstGeom prst="rect">
                            <a:avLst/>
                          </a:prstGeom>
                          <a:noFill/>
                          <a:ln>
                            <a:noFill/>
                          </a:ln>
                        </pic:spPr>
                      </pic:pic>
                    </a:graphicData>
                  </a:graphic>
                </wp:inline>
              </w:drawing>
            </w:r>
          </w:p>
          <w:p w:rsidR="00C57789" w:rsidRPr="00C57789" w:rsidRDefault="00C57789" w:rsidP="001D73C3">
            <w:pPr>
              <w:jc w:val="center"/>
              <w:rPr>
                <w:rFonts w:cstheme="minorHAnsi"/>
                <w:noProof/>
              </w:rPr>
            </w:pPr>
          </w:p>
        </w:tc>
      </w:tr>
    </w:tbl>
    <w:p w:rsidR="00865D7B" w:rsidRPr="00895B0E" w:rsidRDefault="00865D7B">
      <w:pPr>
        <w:rPr>
          <w:rFonts w:cstheme="minorHAnsi"/>
        </w:rPr>
      </w:pPr>
    </w:p>
    <w:sectPr w:rsidR="00865D7B" w:rsidRPr="0089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C03"/>
    <w:multiLevelType w:val="hybridMultilevel"/>
    <w:tmpl w:val="0BCCE6A2"/>
    <w:lvl w:ilvl="0" w:tplc="5BFEB252">
      <w:start w:val="1"/>
      <w:numFmt w:val="bullet"/>
      <w:lvlText w:val="•"/>
      <w:lvlJc w:val="left"/>
      <w:pPr>
        <w:tabs>
          <w:tab w:val="num" w:pos="720"/>
        </w:tabs>
        <w:ind w:left="720" w:hanging="360"/>
      </w:pPr>
      <w:rPr>
        <w:rFonts w:ascii="Arial" w:hAnsi="Arial" w:hint="default"/>
      </w:rPr>
    </w:lvl>
    <w:lvl w:ilvl="1" w:tplc="8B887668" w:tentative="1">
      <w:start w:val="1"/>
      <w:numFmt w:val="bullet"/>
      <w:lvlText w:val="•"/>
      <w:lvlJc w:val="left"/>
      <w:pPr>
        <w:tabs>
          <w:tab w:val="num" w:pos="1440"/>
        </w:tabs>
        <w:ind w:left="1440" w:hanging="360"/>
      </w:pPr>
      <w:rPr>
        <w:rFonts w:ascii="Arial" w:hAnsi="Arial" w:hint="default"/>
      </w:rPr>
    </w:lvl>
    <w:lvl w:ilvl="2" w:tplc="D7383BBA" w:tentative="1">
      <w:start w:val="1"/>
      <w:numFmt w:val="bullet"/>
      <w:lvlText w:val="•"/>
      <w:lvlJc w:val="left"/>
      <w:pPr>
        <w:tabs>
          <w:tab w:val="num" w:pos="2160"/>
        </w:tabs>
        <w:ind w:left="2160" w:hanging="360"/>
      </w:pPr>
      <w:rPr>
        <w:rFonts w:ascii="Arial" w:hAnsi="Arial" w:hint="default"/>
      </w:rPr>
    </w:lvl>
    <w:lvl w:ilvl="3" w:tplc="D2A20FFA" w:tentative="1">
      <w:start w:val="1"/>
      <w:numFmt w:val="bullet"/>
      <w:lvlText w:val="•"/>
      <w:lvlJc w:val="left"/>
      <w:pPr>
        <w:tabs>
          <w:tab w:val="num" w:pos="2880"/>
        </w:tabs>
        <w:ind w:left="2880" w:hanging="360"/>
      </w:pPr>
      <w:rPr>
        <w:rFonts w:ascii="Arial" w:hAnsi="Arial" w:hint="default"/>
      </w:rPr>
    </w:lvl>
    <w:lvl w:ilvl="4" w:tplc="3416AB98" w:tentative="1">
      <w:start w:val="1"/>
      <w:numFmt w:val="bullet"/>
      <w:lvlText w:val="•"/>
      <w:lvlJc w:val="left"/>
      <w:pPr>
        <w:tabs>
          <w:tab w:val="num" w:pos="3600"/>
        </w:tabs>
        <w:ind w:left="3600" w:hanging="360"/>
      </w:pPr>
      <w:rPr>
        <w:rFonts w:ascii="Arial" w:hAnsi="Arial" w:hint="default"/>
      </w:rPr>
    </w:lvl>
    <w:lvl w:ilvl="5" w:tplc="6974FA7C" w:tentative="1">
      <w:start w:val="1"/>
      <w:numFmt w:val="bullet"/>
      <w:lvlText w:val="•"/>
      <w:lvlJc w:val="left"/>
      <w:pPr>
        <w:tabs>
          <w:tab w:val="num" w:pos="4320"/>
        </w:tabs>
        <w:ind w:left="4320" w:hanging="360"/>
      </w:pPr>
      <w:rPr>
        <w:rFonts w:ascii="Arial" w:hAnsi="Arial" w:hint="default"/>
      </w:rPr>
    </w:lvl>
    <w:lvl w:ilvl="6" w:tplc="E8964282" w:tentative="1">
      <w:start w:val="1"/>
      <w:numFmt w:val="bullet"/>
      <w:lvlText w:val="•"/>
      <w:lvlJc w:val="left"/>
      <w:pPr>
        <w:tabs>
          <w:tab w:val="num" w:pos="5040"/>
        </w:tabs>
        <w:ind w:left="5040" w:hanging="360"/>
      </w:pPr>
      <w:rPr>
        <w:rFonts w:ascii="Arial" w:hAnsi="Arial" w:hint="default"/>
      </w:rPr>
    </w:lvl>
    <w:lvl w:ilvl="7" w:tplc="F73E8964" w:tentative="1">
      <w:start w:val="1"/>
      <w:numFmt w:val="bullet"/>
      <w:lvlText w:val="•"/>
      <w:lvlJc w:val="left"/>
      <w:pPr>
        <w:tabs>
          <w:tab w:val="num" w:pos="5760"/>
        </w:tabs>
        <w:ind w:left="5760" w:hanging="360"/>
      </w:pPr>
      <w:rPr>
        <w:rFonts w:ascii="Arial" w:hAnsi="Arial" w:hint="default"/>
      </w:rPr>
    </w:lvl>
    <w:lvl w:ilvl="8" w:tplc="26C258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A1043"/>
    <w:multiLevelType w:val="hybridMultilevel"/>
    <w:tmpl w:val="CA5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9A"/>
    <w:multiLevelType w:val="hybridMultilevel"/>
    <w:tmpl w:val="2C10E892"/>
    <w:lvl w:ilvl="0" w:tplc="D1AE7854">
      <w:start w:val="1"/>
      <w:numFmt w:val="bullet"/>
      <w:lvlText w:val="•"/>
      <w:lvlJc w:val="left"/>
      <w:pPr>
        <w:tabs>
          <w:tab w:val="num" w:pos="720"/>
        </w:tabs>
        <w:ind w:left="720" w:hanging="360"/>
      </w:pPr>
      <w:rPr>
        <w:rFonts w:ascii="Arial" w:hAnsi="Arial" w:hint="default"/>
      </w:rPr>
    </w:lvl>
    <w:lvl w:ilvl="1" w:tplc="AC6C218E" w:tentative="1">
      <w:start w:val="1"/>
      <w:numFmt w:val="bullet"/>
      <w:lvlText w:val="•"/>
      <w:lvlJc w:val="left"/>
      <w:pPr>
        <w:tabs>
          <w:tab w:val="num" w:pos="1440"/>
        </w:tabs>
        <w:ind w:left="1440" w:hanging="360"/>
      </w:pPr>
      <w:rPr>
        <w:rFonts w:ascii="Arial" w:hAnsi="Arial" w:hint="default"/>
      </w:rPr>
    </w:lvl>
    <w:lvl w:ilvl="2" w:tplc="AE1AA028" w:tentative="1">
      <w:start w:val="1"/>
      <w:numFmt w:val="bullet"/>
      <w:lvlText w:val="•"/>
      <w:lvlJc w:val="left"/>
      <w:pPr>
        <w:tabs>
          <w:tab w:val="num" w:pos="2160"/>
        </w:tabs>
        <w:ind w:left="2160" w:hanging="360"/>
      </w:pPr>
      <w:rPr>
        <w:rFonts w:ascii="Arial" w:hAnsi="Arial" w:hint="default"/>
      </w:rPr>
    </w:lvl>
    <w:lvl w:ilvl="3" w:tplc="9D123FC4" w:tentative="1">
      <w:start w:val="1"/>
      <w:numFmt w:val="bullet"/>
      <w:lvlText w:val="•"/>
      <w:lvlJc w:val="left"/>
      <w:pPr>
        <w:tabs>
          <w:tab w:val="num" w:pos="2880"/>
        </w:tabs>
        <w:ind w:left="2880" w:hanging="360"/>
      </w:pPr>
      <w:rPr>
        <w:rFonts w:ascii="Arial" w:hAnsi="Arial" w:hint="default"/>
      </w:rPr>
    </w:lvl>
    <w:lvl w:ilvl="4" w:tplc="C8FC1BFC" w:tentative="1">
      <w:start w:val="1"/>
      <w:numFmt w:val="bullet"/>
      <w:lvlText w:val="•"/>
      <w:lvlJc w:val="left"/>
      <w:pPr>
        <w:tabs>
          <w:tab w:val="num" w:pos="3600"/>
        </w:tabs>
        <w:ind w:left="3600" w:hanging="360"/>
      </w:pPr>
      <w:rPr>
        <w:rFonts w:ascii="Arial" w:hAnsi="Arial" w:hint="default"/>
      </w:rPr>
    </w:lvl>
    <w:lvl w:ilvl="5" w:tplc="0C543A3C" w:tentative="1">
      <w:start w:val="1"/>
      <w:numFmt w:val="bullet"/>
      <w:lvlText w:val="•"/>
      <w:lvlJc w:val="left"/>
      <w:pPr>
        <w:tabs>
          <w:tab w:val="num" w:pos="4320"/>
        </w:tabs>
        <w:ind w:left="4320" w:hanging="360"/>
      </w:pPr>
      <w:rPr>
        <w:rFonts w:ascii="Arial" w:hAnsi="Arial" w:hint="default"/>
      </w:rPr>
    </w:lvl>
    <w:lvl w:ilvl="6" w:tplc="95FEAF9C" w:tentative="1">
      <w:start w:val="1"/>
      <w:numFmt w:val="bullet"/>
      <w:lvlText w:val="•"/>
      <w:lvlJc w:val="left"/>
      <w:pPr>
        <w:tabs>
          <w:tab w:val="num" w:pos="5040"/>
        </w:tabs>
        <w:ind w:left="5040" w:hanging="360"/>
      </w:pPr>
      <w:rPr>
        <w:rFonts w:ascii="Arial" w:hAnsi="Arial" w:hint="default"/>
      </w:rPr>
    </w:lvl>
    <w:lvl w:ilvl="7" w:tplc="7354FF6E" w:tentative="1">
      <w:start w:val="1"/>
      <w:numFmt w:val="bullet"/>
      <w:lvlText w:val="•"/>
      <w:lvlJc w:val="left"/>
      <w:pPr>
        <w:tabs>
          <w:tab w:val="num" w:pos="5760"/>
        </w:tabs>
        <w:ind w:left="5760" w:hanging="360"/>
      </w:pPr>
      <w:rPr>
        <w:rFonts w:ascii="Arial" w:hAnsi="Arial" w:hint="default"/>
      </w:rPr>
    </w:lvl>
    <w:lvl w:ilvl="8" w:tplc="CD3E40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3268D9"/>
    <w:multiLevelType w:val="hybridMultilevel"/>
    <w:tmpl w:val="1A4E9D9C"/>
    <w:lvl w:ilvl="0" w:tplc="1966D0B4">
      <w:start w:val="1"/>
      <w:numFmt w:val="bullet"/>
      <w:lvlText w:val="•"/>
      <w:lvlJc w:val="left"/>
      <w:pPr>
        <w:tabs>
          <w:tab w:val="num" w:pos="720"/>
        </w:tabs>
        <w:ind w:left="720" w:hanging="360"/>
      </w:pPr>
      <w:rPr>
        <w:rFonts w:ascii="Arial" w:hAnsi="Arial" w:hint="default"/>
      </w:rPr>
    </w:lvl>
    <w:lvl w:ilvl="1" w:tplc="08D0533C" w:tentative="1">
      <w:start w:val="1"/>
      <w:numFmt w:val="bullet"/>
      <w:lvlText w:val="•"/>
      <w:lvlJc w:val="left"/>
      <w:pPr>
        <w:tabs>
          <w:tab w:val="num" w:pos="1440"/>
        </w:tabs>
        <w:ind w:left="1440" w:hanging="360"/>
      </w:pPr>
      <w:rPr>
        <w:rFonts w:ascii="Arial" w:hAnsi="Arial" w:hint="default"/>
      </w:rPr>
    </w:lvl>
    <w:lvl w:ilvl="2" w:tplc="8F2C31AC" w:tentative="1">
      <w:start w:val="1"/>
      <w:numFmt w:val="bullet"/>
      <w:lvlText w:val="•"/>
      <w:lvlJc w:val="left"/>
      <w:pPr>
        <w:tabs>
          <w:tab w:val="num" w:pos="2160"/>
        </w:tabs>
        <w:ind w:left="2160" w:hanging="360"/>
      </w:pPr>
      <w:rPr>
        <w:rFonts w:ascii="Arial" w:hAnsi="Arial" w:hint="default"/>
      </w:rPr>
    </w:lvl>
    <w:lvl w:ilvl="3" w:tplc="121E7B6C" w:tentative="1">
      <w:start w:val="1"/>
      <w:numFmt w:val="bullet"/>
      <w:lvlText w:val="•"/>
      <w:lvlJc w:val="left"/>
      <w:pPr>
        <w:tabs>
          <w:tab w:val="num" w:pos="2880"/>
        </w:tabs>
        <w:ind w:left="2880" w:hanging="360"/>
      </w:pPr>
      <w:rPr>
        <w:rFonts w:ascii="Arial" w:hAnsi="Arial" w:hint="default"/>
      </w:rPr>
    </w:lvl>
    <w:lvl w:ilvl="4" w:tplc="7CE61C74" w:tentative="1">
      <w:start w:val="1"/>
      <w:numFmt w:val="bullet"/>
      <w:lvlText w:val="•"/>
      <w:lvlJc w:val="left"/>
      <w:pPr>
        <w:tabs>
          <w:tab w:val="num" w:pos="3600"/>
        </w:tabs>
        <w:ind w:left="3600" w:hanging="360"/>
      </w:pPr>
      <w:rPr>
        <w:rFonts w:ascii="Arial" w:hAnsi="Arial" w:hint="default"/>
      </w:rPr>
    </w:lvl>
    <w:lvl w:ilvl="5" w:tplc="F790DD5E" w:tentative="1">
      <w:start w:val="1"/>
      <w:numFmt w:val="bullet"/>
      <w:lvlText w:val="•"/>
      <w:lvlJc w:val="left"/>
      <w:pPr>
        <w:tabs>
          <w:tab w:val="num" w:pos="4320"/>
        </w:tabs>
        <w:ind w:left="4320" w:hanging="360"/>
      </w:pPr>
      <w:rPr>
        <w:rFonts w:ascii="Arial" w:hAnsi="Arial" w:hint="default"/>
      </w:rPr>
    </w:lvl>
    <w:lvl w:ilvl="6" w:tplc="FA96F20C" w:tentative="1">
      <w:start w:val="1"/>
      <w:numFmt w:val="bullet"/>
      <w:lvlText w:val="•"/>
      <w:lvlJc w:val="left"/>
      <w:pPr>
        <w:tabs>
          <w:tab w:val="num" w:pos="5040"/>
        </w:tabs>
        <w:ind w:left="5040" w:hanging="360"/>
      </w:pPr>
      <w:rPr>
        <w:rFonts w:ascii="Arial" w:hAnsi="Arial" w:hint="default"/>
      </w:rPr>
    </w:lvl>
    <w:lvl w:ilvl="7" w:tplc="7076C292" w:tentative="1">
      <w:start w:val="1"/>
      <w:numFmt w:val="bullet"/>
      <w:lvlText w:val="•"/>
      <w:lvlJc w:val="left"/>
      <w:pPr>
        <w:tabs>
          <w:tab w:val="num" w:pos="5760"/>
        </w:tabs>
        <w:ind w:left="5760" w:hanging="360"/>
      </w:pPr>
      <w:rPr>
        <w:rFonts w:ascii="Arial" w:hAnsi="Arial" w:hint="default"/>
      </w:rPr>
    </w:lvl>
    <w:lvl w:ilvl="8" w:tplc="114A81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2C5266"/>
    <w:multiLevelType w:val="hybridMultilevel"/>
    <w:tmpl w:val="A6326AD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D37"/>
    <w:multiLevelType w:val="hybridMultilevel"/>
    <w:tmpl w:val="63ECC2E4"/>
    <w:lvl w:ilvl="0" w:tplc="1B3AC1AE">
      <w:start w:val="1"/>
      <w:numFmt w:val="bullet"/>
      <w:lvlText w:val="•"/>
      <w:lvlJc w:val="left"/>
      <w:pPr>
        <w:tabs>
          <w:tab w:val="num" w:pos="720"/>
        </w:tabs>
        <w:ind w:left="720" w:hanging="360"/>
      </w:pPr>
      <w:rPr>
        <w:rFonts w:ascii="Times New Roman" w:hAnsi="Times New Roman" w:hint="default"/>
      </w:rPr>
    </w:lvl>
    <w:lvl w:ilvl="1" w:tplc="B5E6C948" w:tentative="1">
      <w:start w:val="1"/>
      <w:numFmt w:val="bullet"/>
      <w:lvlText w:val="•"/>
      <w:lvlJc w:val="left"/>
      <w:pPr>
        <w:tabs>
          <w:tab w:val="num" w:pos="1440"/>
        </w:tabs>
        <w:ind w:left="1440" w:hanging="360"/>
      </w:pPr>
      <w:rPr>
        <w:rFonts w:ascii="Times New Roman" w:hAnsi="Times New Roman" w:hint="default"/>
      </w:rPr>
    </w:lvl>
    <w:lvl w:ilvl="2" w:tplc="63FE5ED4" w:tentative="1">
      <w:start w:val="1"/>
      <w:numFmt w:val="bullet"/>
      <w:lvlText w:val="•"/>
      <w:lvlJc w:val="left"/>
      <w:pPr>
        <w:tabs>
          <w:tab w:val="num" w:pos="2160"/>
        </w:tabs>
        <w:ind w:left="2160" w:hanging="360"/>
      </w:pPr>
      <w:rPr>
        <w:rFonts w:ascii="Times New Roman" w:hAnsi="Times New Roman" w:hint="default"/>
      </w:rPr>
    </w:lvl>
    <w:lvl w:ilvl="3" w:tplc="4C8ADA4C" w:tentative="1">
      <w:start w:val="1"/>
      <w:numFmt w:val="bullet"/>
      <w:lvlText w:val="•"/>
      <w:lvlJc w:val="left"/>
      <w:pPr>
        <w:tabs>
          <w:tab w:val="num" w:pos="2880"/>
        </w:tabs>
        <w:ind w:left="2880" w:hanging="360"/>
      </w:pPr>
      <w:rPr>
        <w:rFonts w:ascii="Times New Roman" w:hAnsi="Times New Roman" w:hint="default"/>
      </w:rPr>
    </w:lvl>
    <w:lvl w:ilvl="4" w:tplc="359054E0" w:tentative="1">
      <w:start w:val="1"/>
      <w:numFmt w:val="bullet"/>
      <w:lvlText w:val="•"/>
      <w:lvlJc w:val="left"/>
      <w:pPr>
        <w:tabs>
          <w:tab w:val="num" w:pos="3600"/>
        </w:tabs>
        <w:ind w:left="3600" w:hanging="360"/>
      </w:pPr>
      <w:rPr>
        <w:rFonts w:ascii="Times New Roman" w:hAnsi="Times New Roman" w:hint="default"/>
      </w:rPr>
    </w:lvl>
    <w:lvl w:ilvl="5" w:tplc="9DF8A0AC" w:tentative="1">
      <w:start w:val="1"/>
      <w:numFmt w:val="bullet"/>
      <w:lvlText w:val="•"/>
      <w:lvlJc w:val="left"/>
      <w:pPr>
        <w:tabs>
          <w:tab w:val="num" w:pos="4320"/>
        </w:tabs>
        <w:ind w:left="4320" w:hanging="360"/>
      </w:pPr>
      <w:rPr>
        <w:rFonts w:ascii="Times New Roman" w:hAnsi="Times New Roman" w:hint="default"/>
      </w:rPr>
    </w:lvl>
    <w:lvl w:ilvl="6" w:tplc="52B2C7D4" w:tentative="1">
      <w:start w:val="1"/>
      <w:numFmt w:val="bullet"/>
      <w:lvlText w:val="•"/>
      <w:lvlJc w:val="left"/>
      <w:pPr>
        <w:tabs>
          <w:tab w:val="num" w:pos="5040"/>
        </w:tabs>
        <w:ind w:left="5040" w:hanging="360"/>
      </w:pPr>
      <w:rPr>
        <w:rFonts w:ascii="Times New Roman" w:hAnsi="Times New Roman" w:hint="default"/>
      </w:rPr>
    </w:lvl>
    <w:lvl w:ilvl="7" w:tplc="C3948330" w:tentative="1">
      <w:start w:val="1"/>
      <w:numFmt w:val="bullet"/>
      <w:lvlText w:val="•"/>
      <w:lvlJc w:val="left"/>
      <w:pPr>
        <w:tabs>
          <w:tab w:val="num" w:pos="5760"/>
        </w:tabs>
        <w:ind w:left="5760" w:hanging="360"/>
      </w:pPr>
      <w:rPr>
        <w:rFonts w:ascii="Times New Roman" w:hAnsi="Times New Roman" w:hint="default"/>
      </w:rPr>
    </w:lvl>
    <w:lvl w:ilvl="8" w:tplc="3FEA45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FD4E69"/>
    <w:multiLevelType w:val="hybridMultilevel"/>
    <w:tmpl w:val="92C4097E"/>
    <w:lvl w:ilvl="0" w:tplc="6B98238A">
      <w:start w:val="1"/>
      <w:numFmt w:val="bullet"/>
      <w:lvlText w:val="•"/>
      <w:lvlJc w:val="left"/>
      <w:pPr>
        <w:tabs>
          <w:tab w:val="num" w:pos="720"/>
        </w:tabs>
        <w:ind w:left="720" w:hanging="360"/>
      </w:pPr>
      <w:rPr>
        <w:rFonts w:ascii="Times New Roman" w:hAnsi="Times New Roman" w:hint="default"/>
      </w:rPr>
    </w:lvl>
    <w:lvl w:ilvl="1" w:tplc="D3A86D80" w:tentative="1">
      <w:start w:val="1"/>
      <w:numFmt w:val="bullet"/>
      <w:lvlText w:val="•"/>
      <w:lvlJc w:val="left"/>
      <w:pPr>
        <w:tabs>
          <w:tab w:val="num" w:pos="1440"/>
        </w:tabs>
        <w:ind w:left="1440" w:hanging="360"/>
      </w:pPr>
      <w:rPr>
        <w:rFonts w:ascii="Times New Roman" w:hAnsi="Times New Roman" w:hint="default"/>
      </w:rPr>
    </w:lvl>
    <w:lvl w:ilvl="2" w:tplc="23248890" w:tentative="1">
      <w:start w:val="1"/>
      <w:numFmt w:val="bullet"/>
      <w:lvlText w:val="•"/>
      <w:lvlJc w:val="left"/>
      <w:pPr>
        <w:tabs>
          <w:tab w:val="num" w:pos="2160"/>
        </w:tabs>
        <w:ind w:left="2160" w:hanging="360"/>
      </w:pPr>
      <w:rPr>
        <w:rFonts w:ascii="Times New Roman" w:hAnsi="Times New Roman" w:hint="default"/>
      </w:rPr>
    </w:lvl>
    <w:lvl w:ilvl="3" w:tplc="7DBE5C64" w:tentative="1">
      <w:start w:val="1"/>
      <w:numFmt w:val="bullet"/>
      <w:lvlText w:val="•"/>
      <w:lvlJc w:val="left"/>
      <w:pPr>
        <w:tabs>
          <w:tab w:val="num" w:pos="2880"/>
        </w:tabs>
        <w:ind w:left="2880" w:hanging="360"/>
      </w:pPr>
      <w:rPr>
        <w:rFonts w:ascii="Times New Roman" w:hAnsi="Times New Roman" w:hint="default"/>
      </w:rPr>
    </w:lvl>
    <w:lvl w:ilvl="4" w:tplc="DA4AC394" w:tentative="1">
      <w:start w:val="1"/>
      <w:numFmt w:val="bullet"/>
      <w:lvlText w:val="•"/>
      <w:lvlJc w:val="left"/>
      <w:pPr>
        <w:tabs>
          <w:tab w:val="num" w:pos="3600"/>
        </w:tabs>
        <w:ind w:left="3600" w:hanging="360"/>
      </w:pPr>
      <w:rPr>
        <w:rFonts w:ascii="Times New Roman" w:hAnsi="Times New Roman" w:hint="default"/>
      </w:rPr>
    </w:lvl>
    <w:lvl w:ilvl="5" w:tplc="87181606" w:tentative="1">
      <w:start w:val="1"/>
      <w:numFmt w:val="bullet"/>
      <w:lvlText w:val="•"/>
      <w:lvlJc w:val="left"/>
      <w:pPr>
        <w:tabs>
          <w:tab w:val="num" w:pos="4320"/>
        </w:tabs>
        <w:ind w:left="4320" w:hanging="360"/>
      </w:pPr>
      <w:rPr>
        <w:rFonts w:ascii="Times New Roman" w:hAnsi="Times New Roman" w:hint="default"/>
      </w:rPr>
    </w:lvl>
    <w:lvl w:ilvl="6" w:tplc="51B02736" w:tentative="1">
      <w:start w:val="1"/>
      <w:numFmt w:val="bullet"/>
      <w:lvlText w:val="•"/>
      <w:lvlJc w:val="left"/>
      <w:pPr>
        <w:tabs>
          <w:tab w:val="num" w:pos="5040"/>
        </w:tabs>
        <w:ind w:left="5040" w:hanging="360"/>
      </w:pPr>
      <w:rPr>
        <w:rFonts w:ascii="Times New Roman" w:hAnsi="Times New Roman" w:hint="default"/>
      </w:rPr>
    </w:lvl>
    <w:lvl w:ilvl="7" w:tplc="B558882A" w:tentative="1">
      <w:start w:val="1"/>
      <w:numFmt w:val="bullet"/>
      <w:lvlText w:val="•"/>
      <w:lvlJc w:val="left"/>
      <w:pPr>
        <w:tabs>
          <w:tab w:val="num" w:pos="5760"/>
        </w:tabs>
        <w:ind w:left="5760" w:hanging="360"/>
      </w:pPr>
      <w:rPr>
        <w:rFonts w:ascii="Times New Roman" w:hAnsi="Times New Roman" w:hint="default"/>
      </w:rPr>
    </w:lvl>
    <w:lvl w:ilvl="8" w:tplc="45CC25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5163FA"/>
    <w:multiLevelType w:val="hybridMultilevel"/>
    <w:tmpl w:val="91A2A198"/>
    <w:lvl w:ilvl="0" w:tplc="DA72F50A">
      <w:start w:val="1"/>
      <w:numFmt w:val="bullet"/>
      <w:lvlText w:val="•"/>
      <w:lvlJc w:val="left"/>
      <w:pPr>
        <w:tabs>
          <w:tab w:val="num" w:pos="720"/>
        </w:tabs>
        <w:ind w:left="720" w:hanging="360"/>
      </w:pPr>
      <w:rPr>
        <w:rFonts w:ascii="Arial" w:hAnsi="Arial" w:hint="default"/>
      </w:rPr>
    </w:lvl>
    <w:lvl w:ilvl="1" w:tplc="48B25D68" w:tentative="1">
      <w:start w:val="1"/>
      <w:numFmt w:val="bullet"/>
      <w:lvlText w:val="•"/>
      <w:lvlJc w:val="left"/>
      <w:pPr>
        <w:tabs>
          <w:tab w:val="num" w:pos="1440"/>
        </w:tabs>
        <w:ind w:left="1440" w:hanging="360"/>
      </w:pPr>
      <w:rPr>
        <w:rFonts w:ascii="Arial" w:hAnsi="Arial" w:hint="default"/>
      </w:rPr>
    </w:lvl>
    <w:lvl w:ilvl="2" w:tplc="F3827758" w:tentative="1">
      <w:start w:val="1"/>
      <w:numFmt w:val="bullet"/>
      <w:lvlText w:val="•"/>
      <w:lvlJc w:val="left"/>
      <w:pPr>
        <w:tabs>
          <w:tab w:val="num" w:pos="2160"/>
        </w:tabs>
        <w:ind w:left="2160" w:hanging="360"/>
      </w:pPr>
      <w:rPr>
        <w:rFonts w:ascii="Arial" w:hAnsi="Arial" w:hint="default"/>
      </w:rPr>
    </w:lvl>
    <w:lvl w:ilvl="3" w:tplc="E4368AE2" w:tentative="1">
      <w:start w:val="1"/>
      <w:numFmt w:val="bullet"/>
      <w:lvlText w:val="•"/>
      <w:lvlJc w:val="left"/>
      <w:pPr>
        <w:tabs>
          <w:tab w:val="num" w:pos="2880"/>
        </w:tabs>
        <w:ind w:left="2880" w:hanging="360"/>
      </w:pPr>
      <w:rPr>
        <w:rFonts w:ascii="Arial" w:hAnsi="Arial" w:hint="default"/>
      </w:rPr>
    </w:lvl>
    <w:lvl w:ilvl="4" w:tplc="863E6D24" w:tentative="1">
      <w:start w:val="1"/>
      <w:numFmt w:val="bullet"/>
      <w:lvlText w:val="•"/>
      <w:lvlJc w:val="left"/>
      <w:pPr>
        <w:tabs>
          <w:tab w:val="num" w:pos="3600"/>
        </w:tabs>
        <w:ind w:left="3600" w:hanging="360"/>
      </w:pPr>
      <w:rPr>
        <w:rFonts w:ascii="Arial" w:hAnsi="Arial" w:hint="default"/>
      </w:rPr>
    </w:lvl>
    <w:lvl w:ilvl="5" w:tplc="78083E24" w:tentative="1">
      <w:start w:val="1"/>
      <w:numFmt w:val="bullet"/>
      <w:lvlText w:val="•"/>
      <w:lvlJc w:val="left"/>
      <w:pPr>
        <w:tabs>
          <w:tab w:val="num" w:pos="4320"/>
        </w:tabs>
        <w:ind w:left="4320" w:hanging="360"/>
      </w:pPr>
      <w:rPr>
        <w:rFonts w:ascii="Arial" w:hAnsi="Arial" w:hint="default"/>
      </w:rPr>
    </w:lvl>
    <w:lvl w:ilvl="6" w:tplc="7EA2B3E4" w:tentative="1">
      <w:start w:val="1"/>
      <w:numFmt w:val="bullet"/>
      <w:lvlText w:val="•"/>
      <w:lvlJc w:val="left"/>
      <w:pPr>
        <w:tabs>
          <w:tab w:val="num" w:pos="5040"/>
        </w:tabs>
        <w:ind w:left="5040" w:hanging="360"/>
      </w:pPr>
      <w:rPr>
        <w:rFonts w:ascii="Arial" w:hAnsi="Arial" w:hint="default"/>
      </w:rPr>
    </w:lvl>
    <w:lvl w:ilvl="7" w:tplc="9EE07B3A" w:tentative="1">
      <w:start w:val="1"/>
      <w:numFmt w:val="bullet"/>
      <w:lvlText w:val="•"/>
      <w:lvlJc w:val="left"/>
      <w:pPr>
        <w:tabs>
          <w:tab w:val="num" w:pos="5760"/>
        </w:tabs>
        <w:ind w:left="5760" w:hanging="360"/>
      </w:pPr>
      <w:rPr>
        <w:rFonts w:ascii="Arial" w:hAnsi="Arial" w:hint="default"/>
      </w:rPr>
    </w:lvl>
    <w:lvl w:ilvl="8" w:tplc="CB0077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9F7168"/>
    <w:multiLevelType w:val="hybridMultilevel"/>
    <w:tmpl w:val="C96CDE70"/>
    <w:lvl w:ilvl="0" w:tplc="08283856">
      <w:start w:val="1"/>
      <w:numFmt w:val="bullet"/>
      <w:lvlText w:val="•"/>
      <w:lvlJc w:val="left"/>
      <w:pPr>
        <w:tabs>
          <w:tab w:val="num" w:pos="720"/>
        </w:tabs>
        <w:ind w:left="720" w:hanging="360"/>
      </w:pPr>
      <w:rPr>
        <w:rFonts w:ascii="Arial" w:hAnsi="Arial" w:hint="default"/>
      </w:rPr>
    </w:lvl>
    <w:lvl w:ilvl="1" w:tplc="A59032FE" w:tentative="1">
      <w:start w:val="1"/>
      <w:numFmt w:val="bullet"/>
      <w:lvlText w:val="•"/>
      <w:lvlJc w:val="left"/>
      <w:pPr>
        <w:tabs>
          <w:tab w:val="num" w:pos="1440"/>
        </w:tabs>
        <w:ind w:left="1440" w:hanging="360"/>
      </w:pPr>
      <w:rPr>
        <w:rFonts w:ascii="Arial" w:hAnsi="Arial" w:hint="default"/>
      </w:rPr>
    </w:lvl>
    <w:lvl w:ilvl="2" w:tplc="965CC468" w:tentative="1">
      <w:start w:val="1"/>
      <w:numFmt w:val="bullet"/>
      <w:lvlText w:val="•"/>
      <w:lvlJc w:val="left"/>
      <w:pPr>
        <w:tabs>
          <w:tab w:val="num" w:pos="2160"/>
        </w:tabs>
        <w:ind w:left="2160" w:hanging="360"/>
      </w:pPr>
      <w:rPr>
        <w:rFonts w:ascii="Arial" w:hAnsi="Arial" w:hint="default"/>
      </w:rPr>
    </w:lvl>
    <w:lvl w:ilvl="3" w:tplc="54942190" w:tentative="1">
      <w:start w:val="1"/>
      <w:numFmt w:val="bullet"/>
      <w:lvlText w:val="•"/>
      <w:lvlJc w:val="left"/>
      <w:pPr>
        <w:tabs>
          <w:tab w:val="num" w:pos="2880"/>
        </w:tabs>
        <w:ind w:left="2880" w:hanging="360"/>
      </w:pPr>
      <w:rPr>
        <w:rFonts w:ascii="Arial" w:hAnsi="Arial" w:hint="default"/>
      </w:rPr>
    </w:lvl>
    <w:lvl w:ilvl="4" w:tplc="E7FE89F2" w:tentative="1">
      <w:start w:val="1"/>
      <w:numFmt w:val="bullet"/>
      <w:lvlText w:val="•"/>
      <w:lvlJc w:val="left"/>
      <w:pPr>
        <w:tabs>
          <w:tab w:val="num" w:pos="3600"/>
        </w:tabs>
        <w:ind w:left="3600" w:hanging="360"/>
      </w:pPr>
      <w:rPr>
        <w:rFonts w:ascii="Arial" w:hAnsi="Arial" w:hint="default"/>
      </w:rPr>
    </w:lvl>
    <w:lvl w:ilvl="5" w:tplc="6CA8C3C2" w:tentative="1">
      <w:start w:val="1"/>
      <w:numFmt w:val="bullet"/>
      <w:lvlText w:val="•"/>
      <w:lvlJc w:val="left"/>
      <w:pPr>
        <w:tabs>
          <w:tab w:val="num" w:pos="4320"/>
        </w:tabs>
        <w:ind w:left="4320" w:hanging="360"/>
      </w:pPr>
      <w:rPr>
        <w:rFonts w:ascii="Arial" w:hAnsi="Arial" w:hint="default"/>
      </w:rPr>
    </w:lvl>
    <w:lvl w:ilvl="6" w:tplc="9482CCE2" w:tentative="1">
      <w:start w:val="1"/>
      <w:numFmt w:val="bullet"/>
      <w:lvlText w:val="•"/>
      <w:lvlJc w:val="left"/>
      <w:pPr>
        <w:tabs>
          <w:tab w:val="num" w:pos="5040"/>
        </w:tabs>
        <w:ind w:left="5040" w:hanging="360"/>
      </w:pPr>
      <w:rPr>
        <w:rFonts w:ascii="Arial" w:hAnsi="Arial" w:hint="default"/>
      </w:rPr>
    </w:lvl>
    <w:lvl w:ilvl="7" w:tplc="9D3CA10E" w:tentative="1">
      <w:start w:val="1"/>
      <w:numFmt w:val="bullet"/>
      <w:lvlText w:val="•"/>
      <w:lvlJc w:val="left"/>
      <w:pPr>
        <w:tabs>
          <w:tab w:val="num" w:pos="5760"/>
        </w:tabs>
        <w:ind w:left="5760" w:hanging="360"/>
      </w:pPr>
      <w:rPr>
        <w:rFonts w:ascii="Arial" w:hAnsi="Arial" w:hint="default"/>
      </w:rPr>
    </w:lvl>
    <w:lvl w:ilvl="8" w:tplc="0EDC8F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663936"/>
    <w:multiLevelType w:val="hybridMultilevel"/>
    <w:tmpl w:val="076E470E"/>
    <w:lvl w:ilvl="0" w:tplc="497EE9A2">
      <w:start w:val="1"/>
      <w:numFmt w:val="bullet"/>
      <w:lvlText w:val="•"/>
      <w:lvlJc w:val="left"/>
      <w:pPr>
        <w:tabs>
          <w:tab w:val="num" w:pos="720"/>
        </w:tabs>
        <w:ind w:left="720" w:hanging="360"/>
      </w:pPr>
      <w:rPr>
        <w:rFonts w:ascii="Arial" w:hAnsi="Arial" w:hint="default"/>
      </w:rPr>
    </w:lvl>
    <w:lvl w:ilvl="1" w:tplc="9D6CA29A" w:tentative="1">
      <w:start w:val="1"/>
      <w:numFmt w:val="bullet"/>
      <w:lvlText w:val="•"/>
      <w:lvlJc w:val="left"/>
      <w:pPr>
        <w:tabs>
          <w:tab w:val="num" w:pos="1440"/>
        </w:tabs>
        <w:ind w:left="1440" w:hanging="360"/>
      </w:pPr>
      <w:rPr>
        <w:rFonts w:ascii="Arial" w:hAnsi="Arial" w:hint="default"/>
      </w:rPr>
    </w:lvl>
    <w:lvl w:ilvl="2" w:tplc="7EBA34FC" w:tentative="1">
      <w:start w:val="1"/>
      <w:numFmt w:val="bullet"/>
      <w:lvlText w:val="•"/>
      <w:lvlJc w:val="left"/>
      <w:pPr>
        <w:tabs>
          <w:tab w:val="num" w:pos="2160"/>
        </w:tabs>
        <w:ind w:left="2160" w:hanging="360"/>
      </w:pPr>
      <w:rPr>
        <w:rFonts w:ascii="Arial" w:hAnsi="Arial" w:hint="default"/>
      </w:rPr>
    </w:lvl>
    <w:lvl w:ilvl="3" w:tplc="321EFC78" w:tentative="1">
      <w:start w:val="1"/>
      <w:numFmt w:val="bullet"/>
      <w:lvlText w:val="•"/>
      <w:lvlJc w:val="left"/>
      <w:pPr>
        <w:tabs>
          <w:tab w:val="num" w:pos="2880"/>
        </w:tabs>
        <w:ind w:left="2880" w:hanging="360"/>
      </w:pPr>
      <w:rPr>
        <w:rFonts w:ascii="Arial" w:hAnsi="Arial" w:hint="default"/>
      </w:rPr>
    </w:lvl>
    <w:lvl w:ilvl="4" w:tplc="264CA57E" w:tentative="1">
      <w:start w:val="1"/>
      <w:numFmt w:val="bullet"/>
      <w:lvlText w:val="•"/>
      <w:lvlJc w:val="left"/>
      <w:pPr>
        <w:tabs>
          <w:tab w:val="num" w:pos="3600"/>
        </w:tabs>
        <w:ind w:left="3600" w:hanging="360"/>
      </w:pPr>
      <w:rPr>
        <w:rFonts w:ascii="Arial" w:hAnsi="Arial" w:hint="default"/>
      </w:rPr>
    </w:lvl>
    <w:lvl w:ilvl="5" w:tplc="7BBC7994" w:tentative="1">
      <w:start w:val="1"/>
      <w:numFmt w:val="bullet"/>
      <w:lvlText w:val="•"/>
      <w:lvlJc w:val="left"/>
      <w:pPr>
        <w:tabs>
          <w:tab w:val="num" w:pos="4320"/>
        </w:tabs>
        <w:ind w:left="4320" w:hanging="360"/>
      </w:pPr>
      <w:rPr>
        <w:rFonts w:ascii="Arial" w:hAnsi="Arial" w:hint="default"/>
      </w:rPr>
    </w:lvl>
    <w:lvl w:ilvl="6" w:tplc="9716C204" w:tentative="1">
      <w:start w:val="1"/>
      <w:numFmt w:val="bullet"/>
      <w:lvlText w:val="•"/>
      <w:lvlJc w:val="left"/>
      <w:pPr>
        <w:tabs>
          <w:tab w:val="num" w:pos="5040"/>
        </w:tabs>
        <w:ind w:left="5040" w:hanging="360"/>
      </w:pPr>
      <w:rPr>
        <w:rFonts w:ascii="Arial" w:hAnsi="Arial" w:hint="default"/>
      </w:rPr>
    </w:lvl>
    <w:lvl w:ilvl="7" w:tplc="B4406F1E" w:tentative="1">
      <w:start w:val="1"/>
      <w:numFmt w:val="bullet"/>
      <w:lvlText w:val="•"/>
      <w:lvlJc w:val="left"/>
      <w:pPr>
        <w:tabs>
          <w:tab w:val="num" w:pos="5760"/>
        </w:tabs>
        <w:ind w:left="5760" w:hanging="360"/>
      </w:pPr>
      <w:rPr>
        <w:rFonts w:ascii="Arial" w:hAnsi="Arial" w:hint="default"/>
      </w:rPr>
    </w:lvl>
    <w:lvl w:ilvl="8" w:tplc="4F5E4E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CA045A"/>
    <w:multiLevelType w:val="hybridMultilevel"/>
    <w:tmpl w:val="409CF56A"/>
    <w:lvl w:ilvl="0" w:tplc="A0A21772">
      <w:start w:val="1"/>
      <w:numFmt w:val="bullet"/>
      <w:lvlText w:val="•"/>
      <w:lvlJc w:val="left"/>
      <w:pPr>
        <w:tabs>
          <w:tab w:val="num" w:pos="720"/>
        </w:tabs>
        <w:ind w:left="720" w:hanging="360"/>
      </w:pPr>
      <w:rPr>
        <w:rFonts w:ascii="Times New Roman" w:hAnsi="Times New Roman" w:hint="default"/>
      </w:rPr>
    </w:lvl>
    <w:lvl w:ilvl="1" w:tplc="F1BC3F32" w:tentative="1">
      <w:start w:val="1"/>
      <w:numFmt w:val="bullet"/>
      <w:lvlText w:val="•"/>
      <w:lvlJc w:val="left"/>
      <w:pPr>
        <w:tabs>
          <w:tab w:val="num" w:pos="1440"/>
        </w:tabs>
        <w:ind w:left="1440" w:hanging="360"/>
      </w:pPr>
      <w:rPr>
        <w:rFonts w:ascii="Times New Roman" w:hAnsi="Times New Roman" w:hint="default"/>
      </w:rPr>
    </w:lvl>
    <w:lvl w:ilvl="2" w:tplc="C2361AA4" w:tentative="1">
      <w:start w:val="1"/>
      <w:numFmt w:val="bullet"/>
      <w:lvlText w:val="•"/>
      <w:lvlJc w:val="left"/>
      <w:pPr>
        <w:tabs>
          <w:tab w:val="num" w:pos="2160"/>
        </w:tabs>
        <w:ind w:left="2160" w:hanging="360"/>
      </w:pPr>
      <w:rPr>
        <w:rFonts w:ascii="Times New Roman" w:hAnsi="Times New Roman" w:hint="default"/>
      </w:rPr>
    </w:lvl>
    <w:lvl w:ilvl="3" w:tplc="4B1E14B4" w:tentative="1">
      <w:start w:val="1"/>
      <w:numFmt w:val="bullet"/>
      <w:lvlText w:val="•"/>
      <w:lvlJc w:val="left"/>
      <w:pPr>
        <w:tabs>
          <w:tab w:val="num" w:pos="2880"/>
        </w:tabs>
        <w:ind w:left="2880" w:hanging="360"/>
      </w:pPr>
      <w:rPr>
        <w:rFonts w:ascii="Times New Roman" w:hAnsi="Times New Roman" w:hint="default"/>
      </w:rPr>
    </w:lvl>
    <w:lvl w:ilvl="4" w:tplc="8B4E9A0A" w:tentative="1">
      <w:start w:val="1"/>
      <w:numFmt w:val="bullet"/>
      <w:lvlText w:val="•"/>
      <w:lvlJc w:val="left"/>
      <w:pPr>
        <w:tabs>
          <w:tab w:val="num" w:pos="3600"/>
        </w:tabs>
        <w:ind w:left="3600" w:hanging="360"/>
      </w:pPr>
      <w:rPr>
        <w:rFonts w:ascii="Times New Roman" w:hAnsi="Times New Roman" w:hint="default"/>
      </w:rPr>
    </w:lvl>
    <w:lvl w:ilvl="5" w:tplc="0EFAEC42" w:tentative="1">
      <w:start w:val="1"/>
      <w:numFmt w:val="bullet"/>
      <w:lvlText w:val="•"/>
      <w:lvlJc w:val="left"/>
      <w:pPr>
        <w:tabs>
          <w:tab w:val="num" w:pos="4320"/>
        </w:tabs>
        <w:ind w:left="4320" w:hanging="360"/>
      </w:pPr>
      <w:rPr>
        <w:rFonts w:ascii="Times New Roman" w:hAnsi="Times New Roman" w:hint="default"/>
      </w:rPr>
    </w:lvl>
    <w:lvl w:ilvl="6" w:tplc="2EACD938" w:tentative="1">
      <w:start w:val="1"/>
      <w:numFmt w:val="bullet"/>
      <w:lvlText w:val="•"/>
      <w:lvlJc w:val="left"/>
      <w:pPr>
        <w:tabs>
          <w:tab w:val="num" w:pos="5040"/>
        </w:tabs>
        <w:ind w:left="5040" w:hanging="360"/>
      </w:pPr>
      <w:rPr>
        <w:rFonts w:ascii="Times New Roman" w:hAnsi="Times New Roman" w:hint="default"/>
      </w:rPr>
    </w:lvl>
    <w:lvl w:ilvl="7" w:tplc="CC0C7D0A" w:tentative="1">
      <w:start w:val="1"/>
      <w:numFmt w:val="bullet"/>
      <w:lvlText w:val="•"/>
      <w:lvlJc w:val="left"/>
      <w:pPr>
        <w:tabs>
          <w:tab w:val="num" w:pos="5760"/>
        </w:tabs>
        <w:ind w:left="5760" w:hanging="360"/>
      </w:pPr>
      <w:rPr>
        <w:rFonts w:ascii="Times New Roman" w:hAnsi="Times New Roman" w:hint="default"/>
      </w:rPr>
    </w:lvl>
    <w:lvl w:ilvl="8" w:tplc="4FA86B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ED06B2"/>
    <w:multiLevelType w:val="hybridMultilevel"/>
    <w:tmpl w:val="9E70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42F74"/>
    <w:multiLevelType w:val="hybridMultilevel"/>
    <w:tmpl w:val="B248EE4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0768E"/>
    <w:multiLevelType w:val="hybridMultilevel"/>
    <w:tmpl w:val="0A3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4279B"/>
    <w:multiLevelType w:val="hybridMultilevel"/>
    <w:tmpl w:val="8C30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334B56"/>
    <w:multiLevelType w:val="hybridMultilevel"/>
    <w:tmpl w:val="A96C136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B441F1"/>
    <w:multiLevelType w:val="hybridMultilevel"/>
    <w:tmpl w:val="E174D4A0"/>
    <w:lvl w:ilvl="0" w:tplc="ABF67110">
      <w:start w:val="1"/>
      <w:numFmt w:val="bullet"/>
      <w:lvlText w:val="•"/>
      <w:lvlJc w:val="left"/>
      <w:pPr>
        <w:tabs>
          <w:tab w:val="num" w:pos="720"/>
        </w:tabs>
        <w:ind w:left="720" w:hanging="360"/>
      </w:pPr>
      <w:rPr>
        <w:rFonts w:ascii="Arial" w:hAnsi="Arial" w:hint="default"/>
      </w:rPr>
    </w:lvl>
    <w:lvl w:ilvl="1" w:tplc="10841972" w:tentative="1">
      <w:start w:val="1"/>
      <w:numFmt w:val="bullet"/>
      <w:lvlText w:val="•"/>
      <w:lvlJc w:val="left"/>
      <w:pPr>
        <w:tabs>
          <w:tab w:val="num" w:pos="1440"/>
        </w:tabs>
        <w:ind w:left="1440" w:hanging="360"/>
      </w:pPr>
      <w:rPr>
        <w:rFonts w:ascii="Arial" w:hAnsi="Arial" w:hint="default"/>
      </w:rPr>
    </w:lvl>
    <w:lvl w:ilvl="2" w:tplc="ACB06BC0" w:tentative="1">
      <w:start w:val="1"/>
      <w:numFmt w:val="bullet"/>
      <w:lvlText w:val="•"/>
      <w:lvlJc w:val="left"/>
      <w:pPr>
        <w:tabs>
          <w:tab w:val="num" w:pos="2160"/>
        </w:tabs>
        <w:ind w:left="2160" w:hanging="360"/>
      </w:pPr>
      <w:rPr>
        <w:rFonts w:ascii="Arial" w:hAnsi="Arial" w:hint="default"/>
      </w:rPr>
    </w:lvl>
    <w:lvl w:ilvl="3" w:tplc="45843432" w:tentative="1">
      <w:start w:val="1"/>
      <w:numFmt w:val="bullet"/>
      <w:lvlText w:val="•"/>
      <w:lvlJc w:val="left"/>
      <w:pPr>
        <w:tabs>
          <w:tab w:val="num" w:pos="2880"/>
        </w:tabs>
        <w:ind w:left="2880" w:hanging="360"/>
      </w:pPr>
      <w:rPr>
        <w:rFonts w:ascii="Arial" w:hAnsi="Arial" w:hint="default"/>
      </w:rPr>
    </w:lvl>
    <w:lvl w:ilvl="4" w:tplc="D2D021BA" w:tentative="1">
      <w:start w:val="1"/>
      <w:numFmt w:val="bullet"/>
      <w:lvlText w:val="•"/>
      <w:lvlJc w:val="left"/>
      <w:pPr>
        <w:tabs>
          <w:tab w:val="num" w:pos="3600"/>
        </w:tabs>
        <w:ind w:left="3600" w:hanging="360"/>
      </w:pPr>
      <w:rPr>
        <w:rFonts w:ascii="Arial" w:hAnsi="Arial" w:hint="default"/>
      </w:rPr>
    </w:lvl>
    <w:lvl w:ilvl="5" w:tplc="66E849B8" w:tentative="1">
      <w:start w:val="1"/>
      <w:numFmt w:val="bullet"/>
      <w:lvlText w:val="•"/>
      <w:lvlJc w:val="left"/>
      <w:pPr>
        <w:tabs>
          <w:tab w:val="num" w:pos="4320"/>
        </w:tabs>
        <w:ind w:left="4320" w:hanging="360"/>
      </w:pPr>
      <w:rPr>
        <w:rFonts w:ascii="Arial" w:hAnsi="Arial" w:hint="default"/>
      </w:rPr>
    </w:lvl>
    <w:lvl w:ilvl="6" w:tplc="97B483AE" w:tentative="1">
      <w:start w:val="1"/>
      <w:numFmt w:val="bullet"/>
      <w:lvlText w:val="•"/>
      <w:lvlJc w:val="left"/>
      <w:pPr>
        <w:tabs>
          <w:tab w:val="num" w:pos="5040"/>
        </w:tabs>
        <w:ind w:left="5040" w:hanging="360"/>
      </w:pPr>
      <w:rPr>
        <w:rFonts w:ascii="Arial" w:hAnsi="Arial" w:hint="default"/>
      </w:rPr>
    </w:lvl>
    <w:lvl w:ilvl="7" w:tplc="2E2A8B86" w:tentative="1">
      <w:start w:val="1"/>
      <w:numFmt w:val="bullet"/>
      <w:lvlText w:val="•"/>
      <w:lvlJc w:val="left"/>
      <w:pPr>
        <w:tabs>
          <w:tab w:val="num" w:pos="5760"/>
        </w:tabs>
        <w:ind w:left="5760" w:hanging="360"/>
      </w:pPr>
      <w:rPr>
        <w:rFonts w:ascii="Arial" w:hAnsi="Arial" w:hint="default"/>
      </w:rPr>
    </w:lvl>
    <w:lvl w:ilvl="8" w:tplc="2402E8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ED3290"/>
    <w:multiLevelType w:val="hybridMultilevel"/>
    <w:tmpl w:val="FD36B228"/>
    <w:lvl w:ilvl="0" w:tplc="27427542">
      <w:start w:val="1"/>
      <w:numFmt w:val="bullet"/>
      <w:lvlText w:val="•"/>
      <w:lvlJc w:val="left"/>
      <w:pPr>
        <w:tabs>
          <w:tab w:val="num" w:pos="1080"/>
        </w:tabs>
        <w:ind w:left="1080" w:hanging="360"/>
      </w:pPr>
      <w:rPr>
        <w:rFonts w:ascii="Times New Roman" w:hAnsi="Times New Roman" w:hint="default"/>
      </w:rPr>
    </w:lvl>
    <w:lvl w:ilvl="1" w:tplc="F5544044">
      <w:start w:val="1"/>
      <w:numFmt w:val="bullet"/>
      <w:lvlText w:val="•"/>
      <w:lvlJc w:val="left"/>
      <w:pPr>
        <w:tabs>
          <w:tab w:val="num" w:pos="1800"/>
        </w:tabs>
        <w:ind w:left="1800" w:hanging="360"/>
      </w:pPr>
      <w:rPr>
        <w:rFonts w:ascii="Times New Roman" w:hAnsi="Times New Roman" w:hint="default"/>
      </w:rPr>
    </w:lvl>
    <w:lvl w:ilvl="2" w:tplc="D3BEC8DC" w:tentative="1">
      <w:start w:val="1"/>
      <w:numFmt w:val="bullet"/>
      <w:lvlText w:val="•"/>
      <w:lvlJc w:val="left"/>
      <w:pPr>
        <w:tabs>
          <w:tab w:val="num" w:pos="2520"/>
        </w:tabs>
        <w:ind w:left="2520" w:hanging="360"/>
      </w:pPr>
      <w:rPr>
        <w:rFonts w:ascii="Times New Roman" w:hAnsi="Times New Roman" w:hint="default"/>
      </w:rPr>
    </w:lvl>
    <w:lvl w:ilvl="3" w:tplc="2AEE3E3A" w:tentative="1">
      <w:start w:val="1"/>
      <w:numFmt w:val="bullet"/>
      <w:lvlText w:val="•"/>
      <w:lvlJc w:val="left"/>
      <w:pPr>
        <w:tabs>
          <w:tab w:val="num" w:pos="3240"/>
        </w:tabs>
        <w:ind w:left="3240" w:hanging="360"/>
      </w:pPr>
      <w:rPr>
        <w:rFonts w:ascii="Times New Roman" w:hAnsi="Times New Roman" w:hint="default"/>
      </w:rPr>
    </w:lvl>
    <w:lvl w:ilvl="4" w:tplc="9CFE4B90" w:tentative="1">
      <w:start w:val="1"/>
      <w:numFmt w:val="bullet"/>
      <w:lvlText w:val="•"/>
      <w:lvlJc w:val="left"/>
      <w:pPr>
        <w:tabs>
          <w:tab w:val="num" w:pos="3960"/>
        </w:tabs>
        <w:ind w:left="3960" w:hanging="360"/>
      </w:pPr>
      <w:rPr>
        <w:rFonts w:ascii="Times New Roman" w:hAnsi="Times New Roman" w:hint="default"/>
      </w:rPr>
    </w:lvl>
    <w:lvl w:ilvl="5" w:tplc="6C509964" w:tentative="1">
      <w:start w:val="1"/>
      <w:numFmt w:val="bullet"/>
      <w:lvlText w:val="•"/>
      <w:lvlJc w:val="left"/>
      <w:pPr>
        <w:tabs>
          <w:tab w:val="num" w:pos="4680"/>
        </w:tabs>
        <w:ind w:left="4680" w:hanging="360"/>
      </w:pPr>
      <w:rPr>
        <w:rFonts w:ascii="Times New Roman" w:hAnsi="Times New Roman" w:hint="default"/>
      </w:rPr>
    </w:lvl>
    <w:lvl w:ilvl="6" w:tplc="3D6E1AA2" w:tentative="1">
      <w:start w:val="1"/>
      <w:numFmt w:val="bullet"/>
      <w:lvlText w:val="•"/>
      <w:lvlJc w:val="left"/>
      <w:pPr>
        <w:tabs>
          <w:tab w:val="num" w:pos="5400"/>
        </w:tabs>
        <w:ind w:left="5400" w:hanging="360"/>
      </w:pPr>
      <w:rPr>
        <w:rFonts w:ascii="Times New Roman" w:hAnsi="Times New Roman" w:hint="default"/>
      </w:rPr>
    </w:lvl>
    <w:lvl w:ilvl="7" w:tplc="2874482A" w:tentative="1">
      <w:start w:val="1"/>
      <w:numFmt w:val="bullet"/>
      <w:lvlText w:val="•"/>
      <w:lvlJc w:val="left"/>
      <w:pPr>
        <w:tabs>
          <w:tab w:val="num" w:pos="6120"/>
        </w:tabs>
        <w:ind w:left="6120" w:hanging="360"/>
      </w:pPr>
      <w:rPr>
        <w:rFonts w:ascii="Times New Roman" w:hAnsi="Times New Roman" w:hint="default"/>
      </w:rPr>
    </w:lvl>
    <w:lvl w:ilvl="8" w:tplc="00C256D2"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666C10E6"/>
    <w:multiLevelType w:val="hybridMultilevel"/>
    <w:tmpl w:val="16566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330718"/>
    <w:multiLevelType w:val="hybridMultilevel"/>
    <w:tmpl w:val="B01E141C"/>
    <w:lvl w:ilvl="0" w:tplc="FA7E5332">
      <w:start w:val="1"/>
      <w:numFmt w:val="bullet"/>
      <w:lvlText w:val="•"/>
      <w:lvlJc w:val="left"/>
      <w:pPr>
        <w:tabs>
          <w:tab w:val="num" w:pos="720"/>
        </w:tabs>
        <w:ind w:left="720" w:hanging="360"/>
      </w:pPr>
      <w:rPr>
        <w:rFonts w:ascii="Times New Roman" w:hAnsi="Times New Roman" w:hint="default"/>
      </w:rPr>
    </w:lvl>
    <w:lvl w:ilvl="1" w:tplc="F476EB04" w:tentative="1">
      <w:start w:val="1"/>
      <w:numFmt w:val="bullet"/>
      <w:lvlText w:val="•"/>
      <w:lvlJc w:val="left"/>
      <w:pPr>
        <w:tabs>
          <w:tab w:val="num" w:pos="1440"/>
        </w:tabs>
        <w:ind w:left="1440" w:hanging="360"/>
      </w:pPr>
      <w:rPr>
        <w:rFonts w:ascii="Times New Roman" w:hAnsi="Times New Roman" w:hint="default"/>
      </w:rPr>
    </w:lvl>
    <w:lvl w:ilvl="2" w:tplc="A72CB536" w:tentative="1">
      <w:start w:val="1"/>
      <w:numFmt w:val="bullet"/>
      <w:lvlText w:val="•"/>
      <w:lvlJc w:val="left"/>
      <w:pPr>
        <w:tabs>
          <w:tab w:val="num" w:pos="2160"/>
        </w:tabs>
        <w:ind w:left="2160" w:hanging="360"/>
      </w:pPr>
      <w:rPr>
        <w:rFonts w:ascii="Times New Roman" w:hAnsi="Times New Roman" w:hint="default"/>
      </w:rPr>
    </w:lvl>
    <w:lvl w:ilvl="3" w:tplc="8AE86DA4" w:tentative="1">
      <w:start w:val="1"/>
      <w:numFmt w:val="bullet"/>
      <w:lvlText w:val="•"/>
      <w:lvlJc w:val="left"/>
      <w:pPr>
        <w:tabs>
          <w:tab w:val="num" w:pos="2880"/>
        </w:tabs>
        <w:ind w:left="2880" w:hanging="360"/>
      </w:pPr>
      <w:rPr>
        <w:rFonts w:ascii="Times New Roman" w:hAnsi="Times New Roman" w:hint="default"/>
      </w:rPr>
    </w:lvl>
    <w:lvl w:ilvl="4" w:tplc="88244B82" w:tentative="1">
      <w:start w:val="1"/>
      <w:numFmt w:val="bullet"/>
      <w:lvlText w:val="•"/>
      <w:lvlJc w:val="left"/>
      <w:pPr>
        <w:tabs>
          <w:tab w:val="num" w:pos="3600"/>
        </w:tabs>
        <w:ind w:left="3600" w:hanging="360"/>
      </w:pPr>
      <w:rPr>
        <w:rFonts w:ascii="Times New Roman" w:hAnsi="Times New Roman" w:hint="default"/>
      </w:rPr>
    </w:lvl>
    <w:lvl w:ilvl="5" w:tplc="270A3674" w:tentative="1">
      <w:start w:val="1"/>
      <w:numFmt w:val="bullet"/>
      <w:lvlText w:val="•"/>
      <w:lvlJc w:val="left"/>
      <w:pPr>
        <w:tabs>
          <w:tab w:val="num" w:pos="4320"/>
        </w:tabs>
        <w:ind w:left="4320" w:hanging="360"/>
      </w:pPr>
      <w:rPr>
        <w:rFonts w:ascii="Times New Roman" w:hAnsi="Times New Roman" w:hint="default"/>
      </w:rPr>
    </w:lvl>
    <w:lvl w:ilvl="6" w:tplc="8F90F5A2" w:tentative="1">
      <w:start w:val="1"/>
      <w:numFmt w:val="bullet"/>
      <w:lvlText w:val="•"/>
      <w:lvlJc w:val="left"/>
      <w:pPr>
        <w:tabs>
          <w:tab w:val="num" w:pos="5040"/>
        </w:tabs>
        <w:ind w:left="5040" w:hanging="360"/>
      </w:pPr>
      <w:rPr>
        <w:rFonts w:ascii="Times New Roman" w:hAnsi="Times New Roman" w:hint="default"/>
      </w:rPr>
    </w:lvl>
    <w:lvl w:ilvl="7" w:tplc="EAC89C56" w:tentative="1">
      <w:start w:val="1"/>
      <w:numFmt w:val="bullet"/>
      <w:lvlText w:val="•"/>
      <w:lvlJc w:val="left"/>
      <w:pPr>
        <w:tabs>
          <w:tab w:val="num" w:pos="5760"/>
        </w:tabs>
        <w:ind w:left="5760" w:hanging="360"/>
      </w:pPr>
      <w:rPr>
        <w:rFonts w:ascii="Times New Roman" w:hAnsi="Times New Roman" w:hint="default"/>
      </w:rPr>
    </w:lvl>
    <w:lvl w:ilvl="8" w:tplc="21AE72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C725AD"/>
    <w:multiLevelType w:val="hybridMultilevel"/>
    <w:tmpl w:val="273C7988"/>
    <w:lvl w:ilvl="0" w:tplc="D5D27C5E">
      <w:start w:val="1"/>
      <w:numFmt w:val="bullet"/>
      <w:lvlText w:val="•"/>
      <w:lvlJc w:val="left"/>
      <w:pPr>
        <w:tabs>
          <w:tab w:val="num" w:pos="720"/>
        </w:tabs>
        <w:ind w:left="720" w:hanging="360"/>
      </w:pPr>
      <w:rPr>
        <w:rFonts w:ascii="Arial" w:hAnsi="Arial" w:hint="default"/>
      </w:rPr>
    </w:lvl>
    <w:lvl w:ilvl="1" w:tplc="9EEC58F4" w:tentative="1">
      <w:start w:val="1"/>
      <w:numFmt w:val="bullet"/>
      <w:lvlText w:val="•"/>
      <w:lvlJc w:val="left"/>
      <w:pPr>
        <w:tabs>
          <w:tab w:val="num" w:pos="1440"/>
        </w:tabs>
        <w:ind w:left="1440" w:hanging="360"/>
      </w:pPr>
      <w:rPr>
        <w:rFonts w:ascii="Arial" w:hAnsi="Arial" w:hint="default"/>
      </w:rPr>
    </w:lvl>
    <w:lvl w:ilvl="2" w:tplc="14A08C3A" w:tentative="1">
      <w:start w:val="1"/>
      <w:numFmt w:val="bullet"/>
      <w:lvlText w:val="•"/>
      <w:lvlJc w:val="left"/>
      <w:pPr>
        <w:tabs>
          <w:tab w:val="num" w:pos="2160"/>
        </w:tabs>
        <w:ind w:left="2160" w:hanging="360"/>
      </w:pPr>
      <w:rPr>
        <w:rFonts w:ascii="Arial" w:hAnsi="Arial" w:hint="default"/>
      </w:rPr>
    </w:lvl>
    <w:lvl w:ilvl="3" w:tplc="0C8C9310" w:tentative="1">
      <w:start w:val="1"/>
      <w:numFmt w:val="bullet"/>
      <w:lvlText w:val="•"/>
      <w:lvlJc w:val="left"/>
      <w:pPr>
        <w:tabs>
          <w:tab w:val="num" w:pos="2880"/>
        </w:tabs>
        <w:ind w:left="2880" w:hanging="360"/>
      </w:pPr>
      <w:rPr>
        <w:rFonts w:ascii="Arial" w:hAnsi="Arial" w:hint="default"/>
      </w:rPr>
    </w:lvl>
    <w:lvl w:ilvl="4" w:tplc="706C76EA" w:tentative="1">
      <w:start w:val="1"/>
      <w:numFmt w:val="bullet"/>
      <w:lvlText w:val="•"/>
      <w:lvlJc w:val="left"/>
      <w:pPr>
        <w:tabs>
          <w:tab w:val="num" w:pos="3600"/>
        </w:tabs>
        <w:ind w:left="3600" w:hanging="360"/>
      </w:pPr>
      <w:rPr>
        <w:rFonts w:ascii="Arial" w:hAnsi="Arial" w:hint="default"/>
      </w:rPr>
    </w:lvl>
    <w:lvl w:ilvl="5" w:tplc="8FD8F35E" w:tentative="1">
      <w:start w:val="1"/>
      <w:numFmt w:val="bullet"/>
      <w:lvlText w:val="•"/>
      <w:lvlJc w:val="left"/>
      <w:pPr>
        <w:tabs>
          <w:tab w:val="num" w:pos="4320"/>
        </w:tabs>
        <w:ind w:left="4320" w:hanging="360"/>
      </w:pPr>
      <w:rPr>
        <w:rFonts w:ascii="Arial" w:hAnsi="Arial" w:hint="default"/>
      </w:rPr>
    </w:lvl>
    <w:lvl w:ilvl="6" w:tplc="110E85BA" w:tentative="1">
      <w:start w:val="1"/>
      <w:numFmt w:val="bullet"/>
      <w:lvlText w:val="•"/>
      <w:lvlJc w:val="left"/>
      <w:pPr>
        <w:tabs>
          <w:tab w:val="num" w:pos="5040"/>
        </w:tabs>
        <w:ind w:left="5040" w:hanging="360"/>
      </w:pPr>
      <w:rPr>
        <w:rFonts w:ascii="Arial" w:hAnsi="Arial" w:hint="default"/>
      </w:rPr>
    </w:lvl>
    <w:lvl w:ilvl="7" w:tplc="D598A574" w:tentative="1">
      <w:start w:val="1"/>
      <w:numFmt w:val="bullet"/>
      <w:lvlText w:val="•"/>
      <w:lvlJc w:val="left"/>
      <w:pPr>
        <w:tabs>
          <w:tab w:val="num" w:pos="5760"/>
        </w:tabs>
        <w:ind w:left="5760" w:hanging="360"/>
      </w:pPr>
      <w:rPr>
        <w:rFonts w:ascii="Arial" w:hAnsi="Arial" w:hint="default"/>
      </w:rPr>
    </w:lvl>
    <w:lvl w:ilvl="8" w:tplc="E5C42D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FD1142"/>
    <w:multiLevelType w:val="hybridMultilevel"/>
    <w:tmpl w:val="097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F4EF1"/>
    <w:multiLevelType w:val="hybridMultilevel"/>
    <w:tmpl w:val="7556F82A"/>
    <w:lvl w:ilvl="0" w:tplc="E9D65C0E">
      <w:start w:val="1"/>
      <w:numFmt w:val="bullet"/>
      <w:lvlText w:val="•"/>
      <w:lvlJc w:val="left"/>
      <w:pPr>
        <w:tabs>
          <w:tab w:val="num" w:pos="360"/>
        </w:tabs>
        <w:ind w:left="360" w:hanging="360"/>
      </w:pPr>
      <w:rPr>
        <w:rFonts w:ascii="Arial" w:hAnsi="Arial" w:hint="default"/>
      </w:rPr>
    </w:lvl>
    <w:lvl w:ilvl="1" w:tplc="FEF8098A">
      <w:start w:val="1"/>
      <w:numFmt w:val="bullet"/>
      <w:lvlText w:val="•"/>
      <w:lvlJc w:val="left"/>
      <w:pPr>
        <w:tabs>
          <w:tab w:val="num" w:pos="1080"/>
        </w:tabs>
        <w:ind w:left="1080" w:hanging="360"/>
      </w:pPr>
      <w:rPr>
        <w:rFonts w:ascii="Arial" w:hAnsi="Arial" w:hint="default"/>
      </w:rPr>
    </w:lvl>
    <w:lvl w:ilvl="2" w:tplc="6DB67094">
      <w:start w:val="1"/>
      <w:numFmt w:val="bullet"/>
      <w:lvlText w:val="•"/>
      <w:lvlJc w:val="left"/>
      <w:pPr>
        <w:tabs>
          <w:tab w:val="num" w:pos="1800"/>
        </w:tabs>
        <w:ind w:left="1800" w:hanging="360"/>
      </w:pPr>
      <w:rPr>
        <w:rFonts w:ascii="Arial" w:hAnsi="Arial" w:hint="default"/>
      </w:rPr>
    </w:lvl>
    <w:lvl w:ilvl="3" w:tplc="7096C924" w:tentative="1">
      <w:start w:val="1"/>
      <w:numFmt w:val="bullet"/>
      <w:lvlText w:val="•"/>
      <w:lvlJc w:val="left"/>
      <w:pPr>
        <w:tabs>
          <w:tab w:val="num" w:pos="2520"/>
        </w:tabs>
        <w:ind w:left="2520" w:hanging="360"/>
      </w:pPr>
      <w:rPr>
        <w:rFonts w:ascii="Arial" w:hAnsi="Arial" w:hint="default"/>
      </w:rPr>
    </w:lvl>
    <w:lvl w:ilvl="4" w:tplc="E51CF2DC" w:tentative="1">
      <w:start w:val="1"/>
      <w:numFmt w:val="bullet"/>
      <w:lvlText w:val="•"/>
      <w:lvlJc w:val="left"/>
      <w:pPr>
        <w:tabs>
          <w:tab w:val="num" w:pos="3240"/>
        </w:tabs>
        <w:ind w:left="3240" w:hanging="360"/>
      </w:pPr>
      <w:rPr>
        <w:rFonts w:ascii="Arial" w:hAnsi="Arial" w:hint="default"/>
      </w:rPr>
    </w:lvl>
    <w:lvl w:ilvl="5" w:tplc="95E6151E" w:tentative="1">
      <w:start w:val="1"/>
      <w:numFmt w:val="bullet"/>
      <w:lvlText w:val="•"/>
      <w:lvlJc w:val="left"/>
      <w:pPr>
        <w:tabs>
          <w:tab w:val="num" w:pos="3960"/>
        </w:tabs>
        <w:ind w:left="3960" w:hanging="360"/>
      </w:pPr>
      <w:rPr>
        <w:rFonts w:ascii="Arial" w:hAnsi="Arial" w:hint="default"/>
      </w:rPr>
    </w:lvl>
    <w:lvl w:ilvl="6" w:tplc="92B81F4A" w:tentative="1">
      <w:start w:val="1"/>
      <w:numFmt w:val="bullet"/>
      <w:lvlText w:val="•"/>
      <w:lvlJc w:val="left"/>
      <w:pPr>
        <w:tabs>
          <w:tab w:val="num" w:pos="4680"/>
        </w:tabs>
        <w:ind w:left="4680" w:hanging="360"/>
      </w:pPr>
      <w:rPr>
        <w:rFonts w:ascii="Arial" w:hAnsi="Arial" w:hint="default"/>
      </w:rPr>
    </w:lvl>
    <w:lvl w:ilvl="7" w:tplc="BCD84E14" w:tentative="1">
      <w:start w:val="1"/>
      <w:numFmt w:val="bullet"/>
      <w:lvlText w:val="•"/>
      <w:lvlJc w:val="left"/>
      <w:pPr>
        <w:tabs>
          <w:tab w:val="num" w:pos="5400"/>
        </w:tabs>
        <w:ind w:left="5400" w:hanging="360"/>
      </w:pPr>
      <w:rPr>
        <w:rFonts w:ascii="Arial" w:hAnsi="Arial" w:hint="default"/>
      </w:rPr>
    </w:lvl>
    <w:lvl w:ilvl="8" w:tplc="A6EE658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1F51A8B"/>
    <w:multiLevelType w:val="hybridMultilevel"/>
    <w:tmpl w:val="1E10A8FC"/>
    <w:lvl w:ilvl="0" w:tplc="611E0FBC">
      <w:start w:val="1"/>
      <w:numFmt w:val="bullet"/>
      <w:lvlText w:val="•"/>
      <w:lvlJc w:val="left"/>
      <w:pPr>
        <w:tabs>
          <w:tab w:val="num" w:pos="720"/>
        </w:tabs>
        <w:ind w:left="720" w:hanging="360"/>
      </w:pPr>
      <w:rPr>
        <w:rFonts w:ascii="Times New Roman" w:hAnsi="Times New Roman" w:hint="default"/>
      </w:rPr>
    </w:lvl>
    <w:lvl w:ilvl="1" w:tplc="2480CAB2" w:tentative="1">
      <w:start w:val="1"/>
      <w:numFmt w:val="bullet"/>
      <w:lvlText w:val="•"/>
      <w:lvlJc w:val="left"/>
      <w:pPr>
        <w:tabs>
          <w:tab w:val="num" w:pos="1440"/>
        </w:tabs>
        <w:ind w:left="1440" w:hanging="360"/>
      </w:pPr>
      <w:rPr>
        <w:rFonts w:ascii="Times New Roman" w:hAnsi="Times New Roman" w:hint="default"/>
      </w:rPr>
    </w:lvl>
    <w:lvl w:ilvl="2" w:tplc="BCB4DDC2" w:tentative="1">
      <w:start w:val="1"/>
      <w:numFmt w:val="bullet"/>
      <w:lvlText w:val="•"/>
      <w:lvlJc w:val="left"/>
      <w:pPr>
        <w:tabs>
          <w:tab w:val="num" w:pos="2160"/>
        </w:tabs>
        <w:ind w:left="2160" w:hanging="360"/>
      </w:pPr>
      <w:rPr>
        <w:rFonts w:ascii="Times New Roman" w:hAnsi="Times New Roman" w:hint="default"/>
      </w:rPr>
    </w:lvl>
    <w:lvl w:ilvl="3" w:tplc="EB7E0854" w:tentative="1">
      <w:start w:val="1"/>
      <w:numFmt w:val="bullet"/>
      <w:lvlText w:val="•"/>
      <w:lvlJc w:val="left"/>
      <w:pPr>
        <w:tabs>
          <w:tab w:val="num" w:pos="2880"/>
        </w:tabs>
        <w:ind w:left="2880" w:hanging="360"/>
      </w:pPr>
      <w:rPr>
        <w:rFonts w:ascii="Times New Roman" w:hAnsi="Times New Roman" w:hint="default"/>
      </w:rPr>
    </w:lvl>
    <w:lvl w:ilvl="4" w:tplc="F6AA5E24" w:tentative="1">
      <w:start w:val="1"/>
      <w:numFmt w:val="bullet"/>
      <w:lvlText w:val="•"/>
      <w:lvlJc w:val="left"/>
      <w:pPr>
        <w:tabs>
          <w:tab w:val="num" w:pos="3600"/>
        </w:tabs>
        <w:ind w:left="3600" w:hanging="360"/>
      </w:pPr>
      <w:rPr>
        <w:rFonts w:ascii="Times New Roman" w:hAnsi="Times New Roman" w:hint="default"/>
      </w:rPr>
    </w:lvl>
    <w:lvl w:ilvl="5" w:tplc="207EF2AA" w:tentative="1">
      <w:start w:val="1"/>
      <w:numFmt w:val="bullet"/>
      <w:lvlText w:val="•"/>
      <w:lvlJc w:val="left"/>
      <w:pPr>
        <w:tabs>
          <w:tab w:val="num" w:pos="4320"/>
        </w:tabs>
        <w:ind w:left="4320" w:hanging="360"/>
      </w:pPr>
      <w:rPr>
        <w:rFonts w:ascii="Times New Roman" w:hAnsi="Times New Roman" w:hint="default"/>
      </w:rPr>
    </w:lvl>
    <w:lvl w:ilvl="6" w:tplc="183E7476" w:tentative="1">
      <w:start w:val="1"/>
      <w:numFmt w:val="bullet"/>
      <w:lvlText w:val="•"/>
      <w:lvlJc w:val="left"/>
      <w:pPr>
        <w:tabs>
          <w:tab w:val="num" w:pos="5040"/>
        </w:tabs>
        <w:ind w:left="5040" w:hanging="360"/>
      </w:pPr>
      <w:rPr>
        <w:rFonts w:ascii="Times New Roman" w:hAnsi="Times New Roman" w:hint="default"/>
      </w:rPr>
    </w:lvl>
    <w:lvl w:ilvl="7" w:tplc="5CA6D56E" w:tentative="1">
      <w:start w:val="1"/>
      <w:numFmt w:val="bullet"/>
      <w:lvlText w:val="•"/>
      <w:lvlJc w:val="left"/>
      <w:pPr>
        <w:tabs>
          <w:tab w:val="num" w:pos="5760"/>
        </w:tabs>
        <w:ind w:left="5760" w:hanging="360"/>
      </w:pPr>
      <w:rPr>
        <w:rFonts w:ascii="Times New Roman" w:hAnsi="Times New Roman" w:hint="default"/>
      </w:rPr>
    </w:lvl>
    <w:lvl w:ilvl="8" w:tplc="5E929DF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FD7256"/>
    <w:multiLevelType w:val="hybridMultilevel"/>
    <w:tmpl w:val="5A6EC9D4"/>
    <w:lvl w:ilvl="0" w:tplc="7BD071BA">
      <w:start w:val="1"/>
      <w:numFmt w:val="bullet"/>
      <w:lvlText w:val="•"/>
      <w:lvlJc w:val="left"/>
      <w:pPr>
        <w:tabs>
          <w:tab w:val="num" w:pos="720"/>
        </w:tabs>
        <w:ind w:left="720" w:hanging="360"/>
      </w:pPr>
      <w:rPr>
        <w:rFonts w:ascii="Arial" w:hAnsi="Arial" w:hint="default"/>
      </w:rPr>
    </w:lvl>
    <w:lvl w:ilvl="1" w:tplc="5246B912" w:tentative="1">
      <w:start w:val="1"/>
      <w:numFmt w:val="bullet"/>
      <w:lvlText w:val="•"/>
      <w:lvlJc w:val="left"/>
      <w:pPr>
        <w:tabs>
          <w:tab w:val="num" w:pos="1440"/>
        </w:tabs>
        <w:ind w:left="1440" w:hanging="360"/>
      </w:pPr>
      <w:rPr>
        <w:rFonts w:ascii="Arial" w:hAnsi="Arial" w:hint="default"/>
      </w:rPr>
    </w:lvl>
    <w:lvl w:ilvl="2" w:tplc="89BA30AC" w:tentative="1">
      <w:start w:val="1"/>
      <w:numFmt w:val="bullet"/>
      <w:lvlText w:val="•"/>
      <w:lvlJc w:val="left"/>
      <w:pPr>
        <w:tabs>
          <w:tab w:val="num" w:pos="2160"/>
        </w:tabs>
        <w:ind w:left="2160" w:hanging="360"/>
      </w:pPr>
      <w:rPr>
        <w:rFonts w:ascii="Arial" w:hAnsi="Arial" w:hint="default"/>
      </w:rPr>
    </w:lvl>
    <w:lvl w:ilvl="3" w:tplc="B23E672E" w:tentative="1">
      <w:start w:val="1"/>
      <w:numFmt w:val="bullet"/>
      <w:lvlText w:val="•"/>
      <w:lvlJc w:val="left"/>
      <w:pPr>
        <w:tabs>
          <w:tab w:val="num" w:pos="2880"/>
        </w:tabs>
        <w:ind w:left="2880" w:hanging="360"/>
      </w:pPr>
      <w:rPr>
        <w:rFonts w:ascii="Arial" w:hAnsi="Arial" w:hint="default"/>
      </w:rPr>
    </w:lvl>
    <w:lvl w:ilvl="4" w:tplc="F150206E" w:tentative="1">
      <w:start w:val="1"/>
      <w:numFmt w:val="bullet"/>
      <w:lvlText w:val="•"/>
      <w:lvlJc w:val="left"/>
      <w:pPr>
        <w:tabs>
          <w:tab w:val="num" w:pos="3600"/>
        </w:tabs>
        <w:ind w:left="3600" w:hanging="360"/>
      </w:pPr>
      <w:rPr>
        <w:rFonts w:ascii="Arial" w:hAnsi="Arial" w:hint="default"/>
      </w:rPr>
    </w:lvl>
    <w:lvl w:ilvl="5" w:tplc="822413E0" w:tentative="1">
      <w:start w:val="1"/>
      <w:numFmt w:val="bullet"/>
      <w:lvlText w:val="•"/>
      <w:lvlJc w:val="left"/>
      <w:pPr>
        <w:tabs>
          <w:tab w:val="num" w:pos="4320"/>
        </w:tabs>
        <w:ind w:left="4320" w:hanging="360"/>
      </w:pPr>
      <w:rPr>
        <w:rFonts w:ascii="Arial" w:hAnsi="Arial" w:hint="default"/>
      </w:rPr>
    </w:lvl>
    <w:lvl w:ilvl="6" w:tplc="F59CE66C" w:tentative="1">
      <w:start w:val="1"/>
      <w:numFmt w:val="bullet"/>
      <w:lvlText w:val="•"/>
      <w:lvlJc w:val="left"/>
      <w:pPr>
        <w:tabs>
          <w:tab w:val="num" w:pos="5040"/>
        </w:tabs>
        <w:ind w:left="5040" w:hanging="360"/>
      </w:pPr>
      <w:rPr>
        <w:rFonts w:ascii="Arial" w:hAnsi="Arial" w:hint="default"/>
      </w:rPr>
    </w:lvl>
    <w:lvl w:ilvl="7" w:tplc="38DC9F42" w:tentative="1">
      <w:start w:val="1"/>
      <w:numFmt w:val="bullet"/>
      <w:lvlText w:val="•"/>
      <w:lvlJc w:val="left"/>
      <w:pPr>
        <w:tabs>
          <w:tab w:val="num" w:pos="5760"/>
        </w:tabs>
        <w:ind w:left="5760" w:hanging="360"/>
      </w:pPr>
      <w:rPr>
        <w:rFonts w:ascii="Arial" w:hAnsi="Arial" w:hint="default"/>
      </w:rPr>
    </w:lvl>
    <w:lvl w:ilvl="8" w:tplc="497C869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
  </w:num>
  <w:num w:numId="3">
    <w:abstractNumId w:val="8"/>
  </w:num>
  <w:num w:numId="4">
    <w:abstractNumId w:val="7"/>
  </w:num>
  <w:num w:numId="5">
    <w:abstractNumId w:val="0"/>
  </w:num>
  <w:num w:numId="6">
    <w:abstractNumId w:val="16"/>
  </w:num>
  <w:num w:numId="7">
    <w:abstractNumId w:val="20"/>
  </w:num>
  <w:num w:numId="8">
    <w:abstractNumId w:val="24"/>
  </w:num>
  <w:num w:numId="9">
    <w:abstractNumId w:val="5"/>
  </w:num>
  <w:num w:numId="10">
    <w:abstractNumId w:val="6"/>
  </w:num>
  <w:num w:numId="11">
    <w:abstractNumId w:val="10"/>
  </w:num>
  <w:num w:numId="12">
    <w:abstractNumId w:val="23"/>
  </w:num>
  <w:num w:numId="13">
    <w:abstractNumId w:val="17"/>
  </w:num>
  <w:num w:numId="14">
    <w:abstractNumId w:val="19"/>
  </w:num>
  <w:num w:numId="15">
    <w:abstractNumId w:val="21"/>
  </w:num>
  <w:num w:numId="16">
    <w:abstractNumId w:val="18"/>
  </w:num>
  <w:num w:numId="17">
    <w:abstractNumId w:val="4"/>
  </w:num>
  <w:num w:numId="18">
    <w:abstractNumId w:val="15"/>
  </w:num>
  <w:num w:numId="19">
    <w:abstractNumId w:val="12"/>
  </w:num>
  <w:num w:numId="20">
    <w:abstractNumId w:val="13"/>
  </w:num>
  <w:num w:numId="21">
    <w:abstractNumId w:val="11"/>
  </w:num>
  <w:num w:numId="22">
    <w:abstractNumId w:val="14"/>
  </w:num>
  <w:num w:numId="23">
    <w:abstractNumId w:val="2"/>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7B"/>
    <w:rsid w:val="0001596F"/>
    <w:rsid w:val="00022B1A"/>
    <w:rsid w:val="00092D1A"/>
    <w:rsid w:val="000B61E7"/>
    <w:rsid w:val="000C3564"/>
    <w:rsid w:val="000D217D"/>
    <w:rsid w:val="000D5D7A"/>
    <w:rsid w:val="000F132E"/>
    <w:rsid w:val="000F3B6E"/>
    <w:rsid w:val="00105A2F"/>
    <w:rsid w:val="00111474"/>
    <w:rsid w:val="00113E22"/>
    <w:rsid w:val="00153C83"/>
    <w:rsid w:val="001642AB"/>
    <w:rsid w:val="00166FE7"/>
    <w:rsid w:val="00194E68"/>
    <w:rsid w:val="001C6009"/>
    <w:rsid w:val="001D73C3"/>
    <w:rsid w:val="00214645"/>
    <w:rsid w:val="00250D45"/>
    <w:rsid w:val="00281EF3"/>
    <w:rsid w:val="002B1F99"/>
    <w:rsid w:val="002C4B1C"/>
    <w:rsid w:val="002D1F6A"/>
    <w:rsid w:val="00347A92"/>
    <w:rsid w:val="0036513F"/>
    <w:rsid w:val="003715B6"/>
    <w:rsid w:val="0039616D"/>
    <w:rsid w:val="003C1145"/>
    <w:rsid w:val="003C689E"/>
    <w:rsid w:val="003E1FDA"/>
    <w:rsid w:val="003F52F4"/>
    <w:rsid w:val="004078A2"/>
    <w:rsid w:val="00427541"/>
    <w:rsid w:val="004714B1"/>
    <w:rsid w:val="004B07CC"/>
    <w:rsid w:val="004C3D48"/>
    <w:rsid w:val="004F505A"/>
    <w:rsid w:val="00503944"/>
    <w:rsid w:val="0053260A"/>
    <w:rsid w:val="005A151D"/>
    <w:rsid w:val="005D68FD"/>
    <w:rsid w:val="0061581B"/>
    <w:rsid w:val="00615AF8"/>
    <w:rsid w:val="0061753C"/>
    <w:rsid w:val="006425FE"/>
    <w:rsid w:val="0064377A"/>
    <w:rsid w:val="006708F5"/>
    <w:rsid w:val="00671D39"/>
    <w:rsid w:val="006771B3"/>
    <w:rsid w:val="006A4966"/>
    <w:rsid w:val="006D07D4"/>
    <w:rsid w:val="006F7C6E"/>
    <w:rsid w:val="007055CC"/>
    <w:rsid w:val="00707B33"/>
    <w:rsid w:val="007229C3"/>
    <w:rsid w:val="0077167F"/>
    <w:rsid w:val="00776EC2"/>
    <w:rsid w:val="007B5414"/>
    <w:rsid w:val="007C0F3E"/>
    <w:rsid w:val="007E717E"/>
    <w:rsid w:val="007F03B4"/>
    <w:rsid w:val="00865D7B"/>
    <w:rsid w:val="008875CE"/>
    <w:rsid w:val="00895B0E"/>
    <w:rsid w:val="008D7D7F"/>
    <w:rsid w:val="009001AB"/>
    <w:rsid w:val="00923C7F"/>
    <w:rsid w:val="0095476F"/>
    <w:rsid w:val="00967FA3"/>
    <w:rsid w:val="009A1001"/>
    <w:rsid w:val="00A173DE"/>
    <w:rsid w:val="00A45211"/>
    <w:rsid w:val="00A56E85"/>
    <w:rsid w:val="00A60CE3"/>
    <w:rsid w:val="00A761A2"/>
    <w:rsid w:val="00AE4E9B"/>
    <w:rsid w:val="00AE5C62"/>
    <w:rsid w:val="00AF2D86"/>
    <w:rsid w:val="00AF6166"/>
    <w:rsid w:val="00B504E0"/>
    <w:rsid w:val="00B55D29"/>
    <w:rsid w:val="00B62DAB"/>
    <w:rsid w:val="00B665E1"/>
    <w:rsid w:val="00B9380B"/>
    <w:rsid w:val="00BA0504"/>
    <w:rsid w:val="00BB4111"/>
    <w:rsid w:val="00BB497A"/>
    <w:rsid w:val="00BC2B20"/>
    <w:rsid w:val="00BE055B"/>
    <w:rsid w:val="00BE0BEB"/>
    <w:rsid w:val="00BF5840"/>
    <w:rsid w:val="00C447B1"/>
    <w:rsid w:val="00C454A5"/>
    <w:rsid w:val="00C57789"/>
    <w:rsid w:val="00C62EB6"/>
    <w:rsid w:val="00C72BA3"/>
    <w:rsid w:val="00C96809"/>
    <w:rsid w:val="00CB4559"/>
    <w:rsid w:val="00CD2969"/>
    <w:rsid w:val="00CE3944"/>
    <w:rsid w:val="00CE51CE"/>
    <w:rsid w:val="00D23058"/>
    <w:rsid w:val="00D25807"/>
    <w:rsid w:val="00D30A00"/>
    <w:rsid w:val="00D875BE"/>
    <w:rsid w:val="00D956C9"/>
    <w:rsid w:val="00D973B8"/>
    <w:rsid w:val="00DB5DFD"/>
    <w:rsid w:val="00DE6931"/>
    <w:rsid w:val="00DF7C44"/>
    <w:rsid w:val="00E010E2"/>
    <w:rsid w:val="00E01DDA"/>
    <w:rsid w:val="00E1603A"/>
    <w:rsid w:val="00EA4347"/>
    <w:rsid w:val="00EB54C8"/>
    <w:rsid w:val="00EB6B36"/>
    <w:rsid w:val="00ED6D9A"/>
    <w:rsid w:val="00F177A7"/>
    <w:rsid w:val="00F36542"/>
    <w:rsid w:val="00F36C04"/>
    <w:rsid w:val="00F4495A"/>
    <w:rsid w:val="00F523B0"/>
    <w:rsid w:val="00F61909"/>
    <w:rsid w:val="00FB3443"/>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E5B30-909A-4387-9CAD-E2ABC12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D7B"/>
    <w:rPr>
      <w:color w:val="0563C1" w:themeColor="hyperlink"/>
      <w:u w:val="single"/>
    </w:rPr>
  </w:style>
  <w:style w:type="paragraph" w:styleId="ListParagraph">
    <w:name w:val="List Paragraph"/>
    <w:basedOn w:val="Normal"/>
    <w:uiPriority w:val="34"/>
    <w:qFormat/>
    <w:rsid w:val="005D68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7658">
      <w:bodyDiv w:val="1"/>
      <w:marLeft w:val="0"/>
      <w:marRight w:val="0"/>
      <w:marTop w:val="0"/>
      <w:marBottom w:val="0"/>
      <w:divBdr>
        <w:top w:val="none" w:sz="0" w:space="0" w:color="auto"/>
        <w:left w:val="none" w:sz="0" w:space="0" w:color="auto"/>
        <w:bottom w:val="none" w:sz="0" w:space="0" w:color="auto"/>
        <w:right w:val="none" w:sz="0" w:space="0" w:color="auto"/>
      </w:divBdr>
    </w:div>
    <w:div w:id="420373046">
      <w:bodyDiv w:val="1"/>
      <w:marLeft w:val="0"/>
      <w:marRight w:val="0"/>
      <w:marTop w:val="0"/>
      <w:marBottom w:val="0"/>
      <w:divBdr>
        <w:top w:val="none" w:sz="0" w:space="0" w:color="auto"/>
        <w:left w:val="none" w:sz="0" w:space="0" w:color="auto"/>
        <w:bottom w:val="none" w:sz="0" w:space="0" w:color="auto"/>
        <w:right w:val="none" w:sz="0" w:space="0" w:color="auto"/>
      </w:divBdr>
      <w:divsChild>
        <w:div w:id="373584898">
          <w:marLeft w:val="547"/>
          <w:marRight w:val="0"/>
          <w:marTop w:val="0"/>
          <w:marBottom w:val="0"/>
          <w:divBdr>
            <w:top w:val="none" w:sz="0" w:space="0" w:color="auto"/>
            <w:left w:val="none" w:sz="0" w:space="0" w:color="auto"/>
            <w:bottom w:val="none" w:sz="0" w:space="0" w:color="auto"/>
            <w:right w:val="none" w:sz="0" w:space="0" w:color="auto"/>
          </w:divBdr>
        </w:div>
        <w:div w:id="2078702094">
          <w:marLeft w:val="547"/>
          <w:marRight w:val="0"/>
          <w:marTop w:val="0"/>
          <w:marBottom w:val="0"/>
          <w:divBdr>
            <w:top w:val="none" w:sz="0" w:space="0" w:color="auto"/>
            <w:left w:val="none" w:sz="0" w:space="0" w:color="auto"/>
            <w:bottom w:val="none" w:sz="0" w:space="0" w:color="auto"/>
            <w:right w:val="none" w:sz="0" w:space="0" w:color="auto"/>
          </w:divBdr>
        </w:div>
      </w:divsChild>
    </w:div>
    <w:div w:id="476337866">
      <w:bodyDiv w:val="1"/>
      <w:marLeft w:val="0"/>
      <w:marRight w:val="0"/>
      <w:marTop w:val="0"/>
      <w:marBottom w:val="0"/>
      <w:divBdr>
        <w:top w:val="none" w:sz="0" w:space="0" w:color="auto"/>
        <w:left w:val="none" w:sz="0" w:space="0" w:color="auto"/>
        <w:bottom w:val="none" w:sz="0" w:space="0" w:color="auto"/>
        <w:right w:val="none" w:sz="0" w:space="0" w:color="auto"/>
      </w:divBdr>
    </w:div>
    <w:div w:id="525025778">
      <w:bodyDiv w:val="1"/>
      <w:marLeft w:val="0"/>
      <w:marRight w:val="0"/>
      <w:marTop w:val="0"/>
      <w:marBottom w:val="0"/>
      <w:divBdr>
        <w:top w:val="none" w:sz="0" w:space="0" w:color="auto"/>
        <w:left w:val="none" w:sz="0" w:space="0" w:color="auto"/>
        <w:bottom w:val="none" w:sz="0" w:space="0" w:color="auto"/>
        <w:right w:val="none" w:sz="0" w:space="0" w:color="auto"/>
      </w:divBdr>
      <w:divsChild>
        <w:div w:id="840001264">
          <w:marLeft w:val="547"/>
          <w:marRight w:val="0"/>
          <w:marTop w:val="0"/>
          <w:marBottom w:val="0"/>
          <w:divBdr>
            <w:top w:val="none" w:sz="0" w:space="0" w:color="auto"/>
            <w:left w:val="none" w:sz="0" w:space="0" w:color="auto"/>
            <w:bottom w:val="none" w:sz="0" w:space="0" w:color="auto"/>
            <w:right w:val="none" w:sz="0" w:space="0" w:color="auto"/>
          </w:divBdr>
        </w:div>
        <w:div w:id="1923640523">
          <w:marLeft w:val="547"/>
          <w:marRight w:val="0"/>
          <w:marTop w:val="0"/>
          <w:marBottom w:val="0"/>
          <w:divBdr>
            <w:top w:val="none" w:sz="0" w:space="0" w:color="auto"/>
            <w:left w:val="none" w:sz="0" w:space="0" w:color="auto"/>
            <w:bottom w:val="none" w:sz="0" w:space="0" w:color="auto"/>
            <w:right w:val="none" w:sz="0" w:space="0" w:color="auto"/>
          </w:divBdr>
        </w:div>
        <w:div w:id="474103636">
          <w:marLeft w:val="547"/>
          <w:marRight w:val="0"/>
          <w:marTop w:val="0"/>
          <w:marBottom w:val="0"/>
          <w:divBdr>
            <w:top w:val="none" w:sz="0" w:space="0" w:color="auto"/>
            <w:left w:val="none" w:sz="0" w:space="0" w:color="auto"/>
            <w:bottom w:val="none" w:sz="0" w:space="0" w:color="auto"/>
            <w:right w:val="none" w:sz="0" w:space="0" w:color="auto"/>
          </w:divBdr>
        </w:div>
      </w:divsChild>
    </w:div>
    <w:div w:id="616719279">
      <w:bodyDiv w:val="1"/>
      <w:marLeft w:val="0"/>
      <w:marRight w:val="0"/>
      <w:marTop w:val="0"/>
      <w:marBottom w:val="0"/>
      <w:divBdr>
        <w:top w:val="none" w:sz="0" w:space="0" w:color="auto"/>
        <w:left w:val="none" w:sz="0" w:space="0" w:color="auto"/>
        <w:bottom w:val="none" w:sz="0" w:space="0" w:color="auto"/>
        <w:right w:val="none" w:sz="0" w:space="0" w:color="auto"/>
      </w:divBdr>
    </w:div>
    <w:div w:id="709502586">
      <w:bodyDiv w:val="1"/>
      <w:marLeft w:val="0"/>
      <w:marRight w:val="0"/>
      <w:marTop w:val="0"/>
      <w:marBottom w:val="0"/>
      <w:divBdr>
        <w:top w:val="none" w:sz="0" w:space="0" w:color="auto"/>
        <w:left w:val="none" w:sz="0" w:space="0" w:color="auto"/>
        <w:bottom w:val="none" w:sz="0" w:space="0" w:color="auto"/>
        <w:right w:val="none" w:sz="0" w:space="0" w:color="auto"/>
      </w:divBdr>
      <w:divsChild>
        <w:div w:id="1266111949">
          <w:marLeft w:val="446"/>
          <w:marRight w:val="0"/>
          <w:marTop w:val="0"/>
          <w:marBottom w:val="0"/>
          <w:divBdr>
            <w:top w:val="none" w:sz="0" w:space="0" w:color="auto"/>
            <w:left w:val="none" w:sz="0" w:space="0" w:color="auto"/>
            <w:bottom w:val="none" w:sz="0" w:space="0" w:color="auto"/>
            <w:right w:val="none" w:sz="0" w:space="0" w:color="auto"/>
          </w:divBdr>
        </w:div>
        <w:div w:id="174731746">
          <w:marLeft w:val="446"/>
          <w:marRight w:val="0"/>
          <w:marTop w:val="0"/>
          <w:marBottom w:val="0"/>
          <w:divBdr>
            <w:top w:val="none" w:sz="0" w:space="0" w:color="auto"/>
            <w:left w:val="none" w:sz="0" w:space="0" w:color="auto"/>
            <w:bottom w:val="none" w:sz="0" w:space="0" w:color="auto"/>
            <w:right w:val="none" w:sz="0" w:space="0" w:color="auto"/>
          </w:divBdr>
        </w:div>
        <w:div w:id="723674649">
          <w:marLeft w:val="446"/>
          <w:marRight w:val="0"/>
          <w:marTop w:val="0"/>
          <w:marBottom w:val="0"/>
          <w:divBdr>
            <w:top w:val="none" w:sz="0" w:space="0" w:color="auto"/>
            <w:left w:val="none" w:sz="0" w:space="0" w:color="auto"/>
            <w:bottom w:val="none" w:sz="0" w:space="0" w:color="auto"/>
            <w:right w:val="none" w:sz="0" w:space="0" w:color="auto"/>
          </w:divBdr>
        </w:div>
        <w:div w:id="1809514851">
          <w:marLeft w:val="446"/>
          <w:marRight w:val="0"/>
          <w:marTop w:val="0"/>
          <w:marBottom w:val="0"/>
          <w:divBdr>
            <w:top w:val="none" w:sz="0" w:space="0" w:color="auto"/>
            <w:left w:val="none" w:sz="0" w:space="0" w:color="auto"/>
            <w:bottom w:val="none" w:sz="0" w:space="0" w:color="auto"/>
            <w:right w:val="none" w:sz="0" w:space="0" w:color="auto"/>
          </w:divBdr>
        </w:div>
      </w:divsChild>
    </w:div>
    <w:div w:id="777213692">
      <w:bodyDiv w:val="1"/>
      <w:marLeft w:val="0"/>
      <w:marRight w:val="0"/>
      <w:marTop w:val="0"/>
      <w:marBottom w:val="0"/>
      <w:divBdr>
        <w:top w:val="none" w:sz="0" w:space="0" w:color="auto"/>
        <w:left w:val="none" w:sz="0" w:space="0" w:color="auto"/>
        <w:bottom w:val="none" w:sz="0" w:space="0" w:color="auto"/>
        <w:right w:val="none" w:sz="0" w:space="0" w:color="auto"/>
      </w:divBdr>
    </w:div>
    <w:div w:id="903567350">
      <w:bodyDiv w:val="1"/>
      <w:marLeft w:val="0"/>
      <w:marRight w:val="0"/>
      <w:marTop w:val="0"/>
      <w:marBottom w:val="0"/>
      <w:divBdr>
        <w:top w:val="none" w:sz="0" w:space="0" w:color="auto"/>
        <w:left w:val="none" w:sz="0" w:space="0" w:color="auto"/>
        <w:bottom w:val="none" w:sz="0" w:space="0" w:color="auto"/>
        <w:right w:val="none" w:sz="0" w:space="0" w:color="auto"/>
      </w:divBdr>
    </w:div>
    <w:div w:id="977566954">
      <w:bodyDiv w:val="1"/>
      <w:marLeft w:val="0"/>
      <w:marRight w:val="0"/>
      <w:marTop w:val="0"/>
      <w:marBottom w:val="0"/>
      <w:divBdr>
        <w:top w:val="none" w:sz="0" w:space="0" w:color="auto"/>
        <w:left w:val="none" w:sz="0" w:space="0" w:color="auto"/>
        <w:bottom w:val="none" w:sz="0" w:space="0" w:color="auto"/>
        <w:right w:val="none" w:sz="0" w:space="0" w:color="auto"/>
      </w:divBdr>
    </w:div>
    <w:div w:id="1010376785">
      <w:bodyDiv w:val="1"/>
      <w:marLeft w:val="0"/>
      <w:marRight w:val="0"/>
      <w:marTop w:val="0"/>
      <w:marBottom w:val="0"/>
      <w:divBdr>
        <w:top w:val="none" w:sz="0" w:space="0" w:color="auto"/>
        <w:left w:val="none" w:sz="0" w:space="0" w:color="auto"/>
        <w:bottom w:val="none" w:sz="0" w:space="0" w:color="auto"/>
        <w:right w:val="none" w:sz="0" w:space="0" w:color="auto"/>
      </w:divBdr>
      <w:divsChild>
        <w:div w:id="155458984">
          <w:marLeft w:val="720"/>
          <w:marRight w:val="0"/>
          <w:marTop w:val="200"/>
          <w:marBottom w:val="0"/>
          <w:divBdr>
            <w:top w:val="none" w:sz="0" w:space="0" w:color="auto"/>
            <w:left w:val="none" w:sz="0" w:space="0" w:color="auto"/>
            <w:bottom w:val="none" w:sz="0" w:space="0" w:color="auto"/>
            <w:right w:val="none" w:sz="0" w:space="0" w:color="auto"/>
          </w:divBdr>
        </w:div>
      </w:divsChild>
    </w:div>
    <w:div w:id="1077477979">
      <w:bodyDiv w:val="1"/>
      <w:marLeft w:val="0"/>
      <w:marRight w:val="0"/>
      <w:marTop w:val="0"/>
      <w:marBottom w:val="0"/>
      <w:divBdr>
        <w:top w:val="none" w:sz="0" w:space="0" w:color="auto"/>
        <w:left w:val="none" w:sz="0" w:space="0" w:color="auto"/>
        <w:bottom w:val="none" w:sz="0" w:space="0" w:color="auto"/>
        <w:right w:val="none" w:sz="0" w:space="0" w:color="auto"/>
      </w:divBdr>
      <w:divsChild>
        <w:div w:id="905871118">
          <w:marLeft w:val="446"/>
          <w:marRight w:val="0"/>
          <w:marTop w:val="0"/>
          <w:marBottom w:val="0"/>
          <w:divBdr>
            <w:top w:val="none" w:sz="0" w:space="0" w:color="auto"/>
            <w:left w:val="none" w:sz="0" w:space="0" w:color="auto"/>
            <w:bottom w:val="none" w:sz="0" w:space="0" w:color="auto"/>
            <w:right w:val="none" w:sz="0" w:space="0" w:color="auto"/>
          </w:divBdr>
        </w:div>
        <w:div w:id="1430656231">
          <w:marLeft w:val="446"/>
          <w:marRight w:val="0"/>
          <w:marTop w:val="0"/>
          <w:marBottom w:val="0"/>
          <w:divBdr>
            <w:top w:val="none" w:sz="0" w:space="0" w:color="auto"/>
            <w:left w:val="none" w:sz="0" w:space="0" w:color="auto"/>
            <w:bottom w:val="none" w:sz="0" w:space="0" w:color="auto"/>
            <w:right w:val="none" w:sz="0" w:space="0" w:color="auto"/>
          </w:divBdr>
        </w:div>
        <w:div w:id="1771926271">
          <w:marLeft w:val="446"/>
          <w:marRight w:val="0"/>
          <w:marTop w:val="0"/>
          <w:marBottom w:val="0"/>
          <w:divBdr>
            <w:top w:val="none" w:sz="0" w:space="0" w:color="auto"/>
            <w:left w:val="none" w:sz="0" w:space="0" w:color="auto"/>
            <w:bottom w:val="none" w:sz="0" w:space="0" w:color="auto"/>
            <w:right w:val="none" w:sz="0" w:space="0" w:color="auto"/>
          </w:divBdr>
        </w:div>
      </w:divsChild>
    </w:div>
    <w:div w:id="1140656620">
      <w:bodyDiv w:val="1"/>
      <w:marLeft w:val="0"/>
      <w:marRight w:val="0"/>
      <w:marTop w:val="0"/>
      <w:marBottom w:val="0"/>
      <w:divBdr>
        <w:top w:val="none" w:sz="0" w:space="0" w:color="auto"/>
        <w:left w:val="none" w:sz="0" w:space="0" w:color="auto"/>
        <w:bottom w:val="none" w:sz="0" w:space="0" w:color="auto"/>
        <w:right w:val="none" w:sz="0" w:space="0" w:color="auto"/>
      </w:divBdr>
    </w:div>
    <w:div w:id="1470051971">
      <w:bodyDiv w:val="1"/>
      <w:marLeft w:val="0"/>
      <w:marRight w:val="0"/>
      <w:marTop w:val="0"/>
      <w:marBottom w:val="0"/>
      <w:divBdr>
        <w:top w:val="none" w:sz="0" w:space="0" w:color="auto"/>
        <w:left w:val="none" w:sz="0" w:space="0" w:color="auto"/>
        <w:bottom w:val="none" w:sz="0" w:space="0" w:color="auto"/>
        <w:right w:val="none" w:sz="0" w:space="0" w:color="auto"/>
      </w:divBdr>
      <w:divsChild>
        <w:div w:id="355082919">
          <w:marLeft w:val="446"/>
          <w:marRight w:val="0"/>
          <w:marTop w:val="0"/>
          <w:marBottom w:val="0"/>
          <w:divBdr>
            <w:top w:val="none" w:sz="0" w:space="0" w:color="auto"/>
            <w:left w:val="none" w:sz="0" w:space="0" w:color="auto"/>
            <w:bottom w:val="none" w:sz="0" w:space="0" w:color="auto"/>
            <w:right w:val="none" w:sz="0" w:space="0" w:color="auto"/>
          </w:divBdr>
        </w:div>
        <w:div w:id="1074661516">
          <w:marLeft w:val="446"/>
          <w:marRight w:val="0"/>
          <w:marTop w:val="0"/>
          <w:marBottom w:val="0"/>
          <w:divBdr>
            <w:top w:val="none" w:sz="0" w:space="0" w:color="auto"/>
            <w:left w:val="none" w:sz="0" w:space="0" w:color="auto"/>
            <w:bottom w:val="none" w:sz="0" w:space="0" w:color="auto"/>
            <w:right w:val="none" w:sz="0" w:space="0" w:color="auto"/>
          </w:divBdr>
        </w:div>
        <w:div w:id="1159081865">
          <w:marLeft w:val="446"/>
          <w:marRight w:val="0"/>
          <w:marTop w:val="0"/>
          <w:marBottom w:val="0"/>
          <w:divBdr>
            <w:top w:val="none" w:sz="0" w:space="0" w:color="auto"/>
            <w:left w:val="none" w:sz="0" w:space="0" w:color="auto"/>
            <w:bottom w:val="none" w:sz="0" w:space="0" w:color="auto"/>
            <w:right w:val="none" w:sz="0" w:space="0" w:color="auto"/>
          </w:divBdr>
        </w:div>
        <w:div w:id="108664682">
          <w:marLeft w:val="446"/>
          <w:marRight w:val="0"/>
          <w:marTop w:val="0"/>
          <w:marBottom w:val="0"/>
          <w:divBdr>
            <w:top w:val="none" w:sz="0" w:space="0" w:color="auto"/>
            <w:left w:val="none" w:sz="0" w:space="0" w:color="auto"/>
            <w:bottom w:val="none" w:sz="0" w:space="0" w:color="auto"/>
            <w:right w:val="none" w:sz="0" w:space="0" w:color="auto"/>
          </w:divBdr>
        </w:div>
      </w:divsChild>
    </w:div>
    <w:div w:id="1479763762">
      <w:bodyDiv w:val="1"/>
      <w:marLeft w:val="0"/>
      <w:marRight w:val="0"/>
      <w:marTop w:val="0"/>
      <w:marBottom w:val="0"/>
      <w:divBdr>
        <w:top w:val="none" w:sz="0" w:space="0" w:color="auto"/>
        <w:left w:val="none" w:sz="0" w:space="0" w:color="auto"/>
        <w:bottom w:val="none" w:sz="0" w:space="0" w:color="auto"/>
        <w:right w:val="none" w:sz="0" w:space="0" w:color="auto"/>
      </w:divBdr>
      <w:divsChild>
        <w:div w:id="1723870957">
          <w:marLeft w:val="1166"/>
          <w:marRight w:val="0"/>
          <w:marTop w:val="0"/>
          <w:marBottom w:val="0"/>
          <w:divBdr>
            <w:top w:val="none" w:sz="0" w:space="0" w:color="auto"/>
            <w:left w:val="none" w:sz="0" w:space="0" w:color="auto"/>
            <w:bottom w:val="none" w:sz="0" w:space="0" w:color="auto"/>
            <w:right w:val="none" w:sz="0" w:space="0" w:color="auto"/>
          </w:divBdr>
        </w:div>
        <w:div w:id="1402869981">
          <w:marLeft w:val="1166"/>
          <w:marRight w:val="0"/>
          <w:marTop w:val="0"/>
          <w:marBottom w:val="0"/>
          <w:divBdr>
            <w:top w:val="none" w:sz="0" w:space="0" w:color="auto"/>
            <w:left w:val="none" w:sz="0" w:space="0" w:color="auto"/>
            <w:bottom w:val="none" w:sz="0" w:space="0" w:color="auto"/>
            <w:right w:val="none" w:sz="0" w:space="0" w:color="auto"/>
          </w:divBdr>
        </w:div>
      </w:divsChild>
    </w:div>
    <w:div w:id="1608081493">
      <w:bodyDiv w:val="1"/>
      <w:marLeft w:val="0"/>
      <w:marRight w:val="0"/>
      <w:marTop w:val="0"/>
      <w:marBottom w:val="0"/>
      <w:divBdr>
        <w:top w:val="none" w:sz="0" w:space="0" w:color="auto"/>
        <w:left w:val="none" w:sz="0" w:space="0" w:color="auto"/>
        <w:bottom w:val="none" w:sz="0" w:space="0" w:color="auto"/>
        <w:right w:val="none" w:sz="0" w:space="0" w:color="auto"/>
      </w:divBdr>
      <w:divsChild>
        <w:div w:id="231433060">
          <w:marLeft w:val="547"/>
          <w:marRight w:val="0"/>
          <w:marTop w:val="0"/>
          <w:marBottom w:val="0"/>
          <w:divBdr>
            <w:top w:val="none" w:sz="0" w:space="0" w:color="auto"/>
            <w:left w:val="none" w:sz="0" w:space="0" w:color="auto"/>
            <w:bottom w:val="none" w:sz="0" w:space="0" w:color="auto"/>
            <w:right w:val="none" w:sz="0" w:space="0" w:color="auto"/>
          </w:divBdr>
        </w:div>
        <w:div w:id="839658724">
          <w:marLeft w:val="547"/>
          <w:marRight w:val="0"/>
          <w:marTop w:val="0"/>
          <w:marBottom w:val="0"/>
          <w:divBdr>
            <w:top w:val="none" w:sz="0" w:space="0" w:color="auto"/>
            <w:left w:val="none" w:sz="0" w:space="0" w:color="auto"/>
            <w:bottom w:val="none" w:sz="0" w:space="0" w:color="auto"/>
            <w:right w:val="none" w:sz="0" w:space="0" w:color="auto"/>
          </w:divBdr>
        </w:div>
        <w:div w:id="1135029153">
          <w:marLeft w:val="547"/>
          <w:marRight w:val="0"/>
          <w:marTop w:val="0"/>
          <w:marBottom w:val="0"/>
          <w:divBdr>
            <w:top w:val="none" w:sz="0" w:space="0" w:color="auto"/>
            <w:left w:val="none" w:sz="0" w:space="0" w:color="auto"/>
            <w:bottom w:val="none" w:sz="0" w:space="0" w:color="auto"/>
            <w:right w:val="none" w:sz="0" w:space="0" w:color="auto"/>
          </w:divBdr>
        </w:div>
      </w:divsChild>
    </w:div>
    <w:div w:id="1768383178">
      <w:bodyDiv w:val="1"/>
      <w:marLeft w:val="0"/>
      <w:marRight w:val="0"/>
      <w:marTop w:val="0"/>
      <w:marBottom w:val="0"/>
      <w:divBdr>
        <w:top w:val="none" w:sz="0" w:space="0" w:color="auto"/>
        <w:left w:val="none" w:sz="0" w:space="0" w:color="auto"/>
        <w:bottom w:val="none" w:sz="0" w:space="0" w:color="auto"/>
        <w:right w:val="none" w:sz="0" w:space="0" w:color="auto"/>
      </w:divBdr>
      <w:divsChild>
        <w:div w:id="1036540940">
          <w:marLeft w:val="547"/>
          <w:marRight w:val="0"/>
          <w:marTop w:val="0"/>
          <w:marBottom w:val="0"/>
          <w:divBdr>
            <w:top w:val="none" w:sz="0" w:space="0" w:color="auto"/>
            <w:left w:val="none" w:sz="0" w:space="0" w:color="auto"/>
            <w:bottom w:val="none" w:sz="0" w:space="0" w:color="auto"/>
            <w:right w:val="none" w:sz="0" w:space="0" w:color="auto"/>
          </w:divBdr>
        </w:div>
      </w:divsChild>
    </w:div>
    <w:div w:id="1903057780">
      <w:bodyDiv w:val="1"/>
      <w:marLeft w:val="0"/>
      <w:marRight w:val="0"/>
      <w:marTop w:val="0"/>
      <w:marBottom w:val="0"/>
      <w:divBdr>
        <w:top w:val="none" w:sz="0" w:space="0" w:color="auto"/>
        <w:left w:val="none" w:sz="0" w:space="0" w:color="auto"/>
        <w:bottom w:val="none" w:sz="0" w:space="0" w:color="auto"/>
        <w:right w:val="none" w:sz="0" w:space="0" w:color="auto"/>
      </w:divBdr>
      <w:divsChild>
        <w:div w:id="858934248">
          <w:marLeft w:val="274"/>
          <w:marRight w:val="0"/>
          <w:marTop w:val="0"/>
          <w:marBottom w:val="0"/>
          <w:divBdr>
            <w:top w:val="none" w:sz="0" w:space="0" w:color="auto"/>
            <w:left w:val="none" w:sz="0" w:space="0" w:color="auto"/>
            <w:bottom w:val="none" w:sz="0" w:space="0" w:color="auto"/>
            <w:right w:val="none" w:sz="0" w:space="0" w:color="auto"/>
          </w:divBdr>
        </w:div>
        <w:div w:id="1396128001">
          <w:marLeft w:val="274"/>
          <w:marRight w:val="0"/>
          <w:marTop w:val="0"/>
          <w:marBottom w:val="0"/>
          <w:divBdr>
            <w:top w:val="none" w:sz="0" w:space="0" w:color="auto"/>
            <w:left w:val="none" w:sz="0" w:space="0" w:color="auto"/>
            <w:bottom w:val="none" w:sz="0" w:space="0" w:color="auto"/>
            <w:right w:val="none" w:sz="0" w:space="0" w:color="auto"/>
          </w:divBdr>
        </w:div>
      </w:divsChild>
    </w:div>
    <w:div w:id="1908606447">
      <w:bodyDiv w:val="1"/>
      <w:marLeft w:val="0"/>
      <w:marRight w:val="0"/>
      <w:marTop w:val="0"/>
      <w:marBottom w:val="0"/>
      <w:divBdr>
        <w:top w:val="none" w:sz="0" w:space="0" w:color="auto"/>
        <w:left w:val="none" w:sz="0" w:space="0" w:color="auto"/>
        <w:bottom w:val="none" w:sz="0" w:space="0" w:color="auto"/>
        <w:right w:val="none" w:sz="0" w:space="0" w:color="auto"/>
      </w:divBdr>
      <w:divsChild>
        <w:div w:id="1712262017">
          <w:marLeft w:val="547"/>
          <w:marRight w:val="0"/>
          <w:marTop w:val="0"/>
          <w:marBottom w:val="0"/>
          <w:divBdr>
            <w:top w:val="none" w:sz="0" w:space="0" w:color="auto"/>
            <w:left w:val="none" w:sz="0" w:space="0" w:color="auto"/>
            <w:bottom w:val="none" w:sz="0" w:space="0" w:color="auto"/>
            <w:right w:val="none" w:sz="0" w:space="0" w:color="auto"/>
          </w:divBdr>
        </w:div>
      </w:divsChild>
    </w:div>
    <w:div w:id="1960260745">
      <w:bodyDiv w:val="1"/>
      <w:marLeft w:val="0"/>
      <w:marRight w:val="0"/>
      <w:marTop w:val="0"/>
      <w:marBottom w:val="0"/>
      <w:divBdr>
        <w:top w:val="none" w:sz="0" w:space="0" w:color="auto"/>
        <w:left w:val="none" w:sz="0" w:space="0" w:color="auto"/>
        <w:bottom w:val="none" w:sz="0" w:space="0" w:color="auto"/>
        <w:right w:val="none" w:sz="0" w:space="0" w:color="auto"/>
      </w:divBdr>
    </w:div>
    <w:div w:id="2001081224">
      <w:bodyDiv w:val="1"/>
      <w:marLeft w:val="0"/>
      <w:marRight w:val="0"/>
      <w:marTop w:val="0"/>
      <w:marBottom w:val="0"/>
      <w:divBdr>
        <w:top w:val="none" w:sz="0" w:space="0" w:color="auto"/>
        <w:left w:val="none" w:sz="0" w:space="0" w:color="auto"/>
        <w:bottom w:val="none" w:sz="0" w:space="0" w:color="auto"/>
        <w:right w:val="none" w:sz="0" w:space="0" w:color="auto"/>
      </w:divBdr>
      <w:divsChild>
        <w:div w:id="1731807895">
          <w:marLeft w:val="547"/>
          <w:marRight w:val="0"/>
          <w:marTop w:val="0"/>
          <w:marBottom w:val="0"/>
          <w:divBdr>
            <w:top w:val="none" w:sz="0" w:space="0" w:color="auto"/>
            <w:left w:val="none" w:sz="0" w:space="0" w:color="auto"/>
            <w:bottom w:val="none" w:sz="0" w:space="0" w:color="auto"/>
            <w:right w:val="none" w:sz="0" w:space="0" w:color="auto"/>
          </w:divBdr>
        </w:div>
        <w:div w:id="559680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jhsph.edu/research/centers-and-institutes/johns-hopkins-center-for-a-livable-future/_pdf/research/clf_reports/FS_Literature%20Booklet.pdf" TargetMode="External"/><Relationship Id="rId18" Type="http://schemas.openxmlformats.org/officeDocument/2006/relationships/hyperlink" Target="https://www.ers.usda.gov/media/8282/short2012.pdf"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hyperlink" Target="https://www.jhsph.edu/research/centers-and-institutes/johns-hopkins-center-for-a-livable-future/_pdf/research/clf_reports/FS_Literature%20Booklet.pd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jhsph.edu/research/centers-and-institutes/johns-hopkins-center-for-a-livable-future/_pdf/research/clf_reports/FS_Literature%20Booklet.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jhsph.edu/research/centers-and-institutes/johns-hopkins-center-for-a-livable-future/_pdf/research/clf_reports/FS_Literature%20Booklet.pdf"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jneb.org/article/S1499-4046(06)60325-4/abstr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Sabrena (ESD)</dc:creator>
  <cp:keywords/>
  <dc:description/>
  <cp:lastModifiedBy>Brader, Robert (ESD)</cp:lastModifiedBy>
  <cp:revision>2</cp:revision>
  <dcterms:created xsi:type="dcterms:W3CDTF">2019-08-05T18:01:00Z</dcterms:created>
  <dcterms:modified xsi:type="dcterms:W3CDTF">2019-08-05T18:01:00Z</dcterms:modified>
</cp:coreProperties>
</file>